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7731" w14:textId="5E3A1FE0" w:rsidR="00BD7CB0" w:rsidRPr="004C16AE" w:rsidRDefault="008F6F7E" w:rsidP="007E03E2">
      <w:pPr>
        <w:ind w:left="3828" w:right="36"/>
        <w:jc w:val="both"/>
        <w:rPr>
          <w:rFonts w:ascii="Arial" w:eastAsia="Arial" w:hAnsi="Arial" w:cs="Arial"/>
          <w:b/>
          <w:sz w:val="24"/>
          <w:szCs w:val="24"/>
        </w:rPr>
      </w:pPr>
      <w:bookmarkStart w:id="0" w:name="_Hlk63986327"/>
      <w:r w:rsidRPr="004C16AE">
        <w:rPr>
          <w:rFonts w:ascii="Arial" w:eastAsia="Arial" w:hAnsi="Arial" w:cs="Arial"/>
          <w:b/>
          <w:sz w:val="24"/>
          <w:szCs w:val="24"/>
        </w:rPr>
        <w:t>PROCEDIMIENTO ESPECIAL SANCIONADOR</w:t>
      </w:r>
      <w:r w:rsidR="00F57741" w:rsidRPr="004C16AE">
        <w:rPr>
          <w:rFonts w:ascii="Arial" w:eastAsia="Arial" w:hAnsi="Arial" w:cs="Arial"/>
          <w:b/>
          <w:sz w:val="24"/>
          <w:szCs w:val="24"/>
        </w:rPr>
        <w:t>.</w:t>
      </w:r>
    </w:p>
    <w:p w14:paraId="68148DB2" w14:textId="77777777" w:rsidR="00F20A23" w:rsidRPr="006F3971" w:rsidRDefault="00F20A23" w:rsidP="007E03E2">
      <w:pPr>
        <w:pStyle w:val="Sinespaciado"/>
        <w:ind w:left="3828"/>
        <w:rPr>
          <w:rFonts w:ascii="Arial" w:eastAsia="Arial" w:hAnsi="Arial" w:cs="Arial"/>
          <w:sz w:val="14"/>
          <w:szCs w:val="14"/>
        </w:rPr>
      </w:pPr>
    </w:p>
    <w:p w14:paraId="739255A2" w14:textId="79D7C033" w:rsidR="00BD7CB0" w:rsidRDefault="008F6F7E" w:rsidP="007E03E2">
      <w:pPr>
        <w:ind w:left="3828" w:right="36"/>
        <w:jc w:val="both"/>
        <w:rPr>
          <w:rFonts w:ascii="Arial" w:eastAsia="Arial" w:hAnsi="Arial" w:cs="Arial"/>
          <w:b/>
          <w:sz w:val="24"/>
          <w:szCs w:val="24"/>
        </w:rPr>
      </w:pPr>
      <w:r w:rsidRPr="004C16AE">
        <w:rPr>
          <w:rFonts w:ascii="Arial" w:eastAsia="Arial" w:hAnsi="Arial" w:cs="Arial"/>
          <w:b/>
          <w:sz w:val="24"/>
          <w:szCs w:val="24"/>
        </w:rPr>
        <w:t xml:space="preserve">EXPEDIENTE: </w:t>
      </w:r>
      <w:r w:rsidR="00FB6C0C">
        <w:rPr>
          <w:rFonts w:ascii="Arial" w:eastAsia="Arial" w:hAnsi="Arial" w:cs="Arial"/>
          <w:sz w:val="24"/>
          <w:szCs w:val="24"/>
        </w:rPr>
        <w:t>TEEA-PES-0</w:t>
      </w:r>
      <w:r w:rsidR="00442A5D">
        <w:rPr>
          <w:rFonts w:ascii="Arial" w:eastAsia="Arial" w:hAnsi="Arial" w:cs="Arial"/>
          <w:sz w:val="24"/>
          <w:szCs w:val="24"/>
        </w:rPr>
        <w:t>94</w:t>
      </w:r>
      <w:r w:rsidR="0009469A">
        <w:rPr>
          <w:rFonts w:ascii="Arial" w:eastAsia="Arial" w:hAnsi="Arial" w:cs="Arial"/>
          <w:sz w:val="24"/>
          <w:szCs w:val="24"/>
        </w:rPr>
        <w:t>/2021</w:t>
      </w:r>
      <w:r w:rsidRPr="004C16AE">
        <w:rPr>
          <w:rFonts w:ascii="Arial" w:eastAsia="Arial" w:hAnsi="Arial" w:cs="Arial"/>
          <w:sz w:val="24"/>
          <w:szCs w:val="24"/>
        </w:rPr>
        <w:t>.</w:t>
      </w:r>
      <w:r w:rsidRPr="004C16AE">
        <w:rPr>
          <w:rFonts w:ascii="Arial" w:eastAsia="Arial" w:hAnsi="Arial" w:cs="Arial"/>
          <w:b/>
          <w:sz w:val="24"/>
          <w:szCs w:val="24"/>
        </w:rPr>
        <w:t xml:space="preserve"> </w:t>
      </w:r>
    </w:p>
    <w:p w14:paraId="56101283" w14:textId="77777777" w:rsidR="007B6179" w:rsidRPr="007B6179" w:rsidRDefault="007B6179" w:rsidP="007E03E2">
      <w:pPr>
        <w:ind w:left="3828" w:right="36"/>
        <w:jc w:val="both"/>
        <w:rPr>
          <w:rFonts w:ascii="Arial" w:eastAsia="Arial" w:hAnsi="Arial" w:cs="Arial"/>
          <w:b/>
          <w:sz w:val="14"/>
          <w:szCs w:val="14"/>
        </w:rPr>
      </w:pPr>
    </w:p>
    <w:p w14:paraId="1412A473" w14:textId="25975473" w:rsidR="00F20A23" w:rsidRPr="006F3971" w:rsidRDefault="008F6F7E" w:rsidP="007E03E2">
      <w:pPr>
        <w:ind w:left="3828" w:right="36"/>
        <w:jc w:val="both"/>
        <w:rPr>
          <w:rFonts w:ascii="Arial" w:eastAsia="Arial" w:hAnsi="Arial" w:cs="Arial"/>
          <w:sz w:val="14"/>
          <w:szCs w:val="14"/>
        </w:rPr>
      </w:pPr>
      <w:r w:rsidRPr="004C16AE">
        <w:rPr>
          <w:rFonts w:ascii="Arial" w:eastAsia="Arial" w:hAnsi="Arial" w:cs="Arial"/>
          <w:b/>
          <w:sz w:val="24"/>
          <w:szCs w:val="24"/>
        </w:rPr>
        <w:t>DENUNCIANTE:</w:t>
      </w:r>
      <w:r w:rsidR="00A21E64" w:rsidRPr="002F52DA">
        <w:rPr>
          <w:rFonts w:ascii="Arial" w:eastAsia="Arial" w:hAnsi="Arial" w:cs="Arial"/>
          <w:bCs/>
          <w:color w:val="FFFFFF" w:themeColor="background1"/>
          <w:sz w:val="24"/>
          <w:szCs w:val="24"/>
          <w:highlight w:val="black"/>
        </w:rPr>
        <w:t xml:space="preserve"> DATO PERSONAL </w:t>
      </w:r>
      <w:r w:rsidR="003A51DA">
        <w:rPr>
          <w:rFonts w:ascii="Arial" w:eastAsia="Arial" w:hAnsi="Arial" w:cs="Arial"/>
          <w:bCs/>
          <w:color w:val="FFFFFF" w:themeColor="background1"/>
          <w:sz w:val="24"/>
          <w:szCs w:val="24"/>
          <w:highlight w:val="black"/>
        </w:rPr>
        <w:t>PROTEGIDO</w:t>
      </w:r>
      <w:r w:rsidR="00A21E64">
        <w:rPr>
          <w:rStyle w:val="Refdenotaalpie"/>
          <w:rFonts w:ascii="Arial" w:eastAsia="Arial" w:hAnsi="Arial" w:cs="Arial"/>
          <w:bCs/>
          <w:color w:val="FFFFFF" w:themeColor="background1"/>
          <w:sz w:val="22"/>
          <w:szCs w:val="22"/>
          <w:highlight w:val="black"/>
        </w:rPr>
        <w:footnoteReference w:id="1"/>
      </w:r>
    </w:p>
    <w:p w14:paraId="398EDEAD" w14:textId="77777777" w:rsidR="0009469A" w:rsidRPr="009C6B7F" w:rsidRDefault="0009469A" w:rsidP="007E03E2">
      <w:pPr>
        <w:ind w:left="3828" w:right="36"/>
        <w:jc w:val="both"/>
        <w:rPr>
          <w:rFonts w:ascii="Arial" w:eastAsia="Arial" w:hAnsi="Arial" w:cs="Arial"/>
          <w:b/>
          <w:sz w:val="14"/>
          <w:szCs w:val="14"/>
        </w:rPr>
      </w:pPr>
    </w:p>
    <w:p w14:paraId="31EBF148" w14:textId="0BF09D89" w:rsidR="00BD7CB0" w:rsidRPr="00064D50" w:rsidRDefault="00524CC1" w:rsidP="007E03E2">
      <w:pPr>
        <w:ind w:left="3828" w:right="36"/>
        <w:jc w:val="both"/>
        <w:rPr>
          <w:rFonts w:ascii="Arial" w:eastAsia="Arial" w:hAnsi="Arial" w:cs="Arial"/>
          <w:bCs/>
          <w:sz w:val="24"/>
          <w:szCs w:val="24"/>
        </w:rPr>
      </w:pPr>
      <w:r>
        <w:rPr>
          <w:rFonts w:ascii="Arial" w:eastAsia="Arial" w:hAnsi="Arial" w:cs="Arial"/>
          <w:b/>
          <w:sz w:val="24"/>
          <w:szCs w:val="24"/>
        </w:rPr>
        <w:t xml:space="preserve">DENUNCIADO: </w:t>
      </w:r>
      <w:r w:rsidR="00CB7AE2" w:rsidRPr="00064D50">
        <w:rPr>
          <w:rFonts w:ascii="Arial" w:eastAsia="Arial" w:hAnsi="Arial" w:cs="Arial"/>
          <w:sz w:val="24"/>
          <w:szCs w:val="24"/>
        </w:rPr>
        <w:t>ANTONIO ARÁMBULA LÓPEZ ENTONCES CANDIDATO DE LA COALICIÓN A LA PRESIDENCIA MUNICIPAL DE JESÚS MARÍA</w:t>
      </w:r>
      <w:r w:rsidR="00CB7AE2">
        <w:rPr>
          <w:rFonts w:ascii="Arial" w:eastAsia="Arial" w:hAnsi="Arial" w:cs="Arial"/>
          <w:sz w:val="24"/>
          <w:szCs w:val="24"/>
        </w:rPr>
        <w:t>.</w:t>
      </w:r>
    </w:p>
    <w:p w14:paraId="6841C3B4" w14:textId="77777777" w:rsidR="00F20A23" w:rsidRPr="0054437D" w:rsidRDefault="00F20A23" w:rsidP="007E03E2">
      <w:pPr>
        <w:pStyle w:val="Sinespaciado"/>
        <w:ind w:left="3828"/>
        <w:rPr>
          <w:rFonts w:ascii="Arial" w:eastAsia="Arial" w:hAnsi="Arial" w:cs="Arial"/>
          <w:bCs/>
          <w:sz w:val="14"/>
          <w:szCs w:val="14"/>
        </w:rPr>
      </w:pPr>
    </w:p>
    <w:p w14:paraId="43942C6D" w14:textId="182FFFBA" w:rsidR="00BD7CB0" w:rsidRPr="004C16AE" w:rsidRDefault="00CB7AE2" w:rsidP="007E03E2">
      <w:pPr>
        <w:ind w:left="3828" w:right="36"/>
        <w:jc w:val="both"/>
        <w:rPr>
          <w:rFonts w:ascii="Arial" w:eastAsia="Arial" w:hAnsi="Arial" w:cs="Arial"/>
          <w:sz w:val="24"/>
          <w:szCs w:val="24"/>
        </w:rPr>
      </w:pPr>
      <w:r w:rsidRPr="004C16AE">
        <w:rPr>
          <w:rFonts w:ascii="Arial" w:eastAsia="Arial" w:hAnsi="Arial" w:cs="Arial"/>
          <w:b/>
          <w:sz w:val="24"/>
          <w:szCs w:val="24"/>
        </w:rPr>
        <w:t>MAGISTRADA PONENTE:</w:t>
      </w:r>
      <w:r w:rsidRPr="004C16AE">
        <w:rPr>
          <w:rFonts w:ascii="Arial" w:eastAsia="Arial" w:hAnsi="Arial" w:cs="Arial"/>
          <w:sz w:val="24"/>
          <w:szCs w:val="24"/>
        </w:rPr>
        <w:t xml:space="preserve"> LAURA HORTENSIA LLAMAS HERNÁNDEZ.</w:t>
      </w:r>
    </w:p>
    <w:p w14:paraId="40700DAA" w14:textId="77777777" w:rsidR="00F20A23" w:rsidRPr="006F3971" w:rsidRDefault="00F20A23" w:rsidP="007E03E2">
      <w:pPr>
        <w:pStyle w:val="Sinespaciado"/>
        <w:ind w:left="3828"/>
        <w:rPr>
          <w:rFonts w:ascii="Arial" w:eastAsia="Arial" w:hAnsi="Arial" w:cs="Arial"/>
          <w:sz w:val="14"/>
          <w:szCs w:val="14"/>
        </w:rPr>
      </w:pPr>
    </w:p>
    <w:p w14:paraId="26792033" w14:textId="42B96FB2" w:rsidR="00BD7CB0" w:rsidRDefault="00CB7AE2" w:rsidP="007E03E2">
      <w:pPr>
        <w:ind w:left="3828" w:right="36"/>
        <w:jc w:val="both"/>
        <w:rPr>
          <w:rFonts w:ascii="Arial" w:eastAsia="Arial" w:hAnsi="Arial" w:cs="Arial"/>
          <w:sz w:val="24"/>
          <w:szCs w:val="24"/>
        </w:rPr>
      </w:pPr>
      <w:r w:rsidRPr="004C16AE">
        <w:rPr>
          <w:rFonts w:ascii="Arial" w:eastAsia="Arial" w:hAnsi="Arial" w:cs="Arial"/>
          <w:b/>
          <w:sz w:val="24"/>
          <w:szCs w:val="24"/>
        </w:rPr>
        <w:t>SECRETARIO DE ESTUDIO</w:t>
      </w:r>
      <w:r w:rsidR="00B71CB9" w:rsidRPr="004C16AE">
        <w:rPr>
          <w:rStyle w:val="Refdenotaalpie"/>
          <w:rFonts w:ascii="Arial" w:eastAsia="Arial" w:hAnsi="Arial" w:cs="Arial"/>
          <w:b/>
          <w:sz w:val="24"/>
          <w:szCs w:val="24"/>
        </w:rPr>
        <w:footnoteReference w:id="2"/>
      </w:r>
      <w:r w:rsidRPr="004C16AE">
        <w:rPr>
          <w:rFonts w:ascii="Arial" w:eastAsia="Arial" w:hAnsi="Arial" w:cs="Arial"/>
          <w:b/>
          <w:sz w:val="24"/>
          <w:szCs w:val="24"/>
        </w:rPr>
        <w:t xml:space="preserve">: </w:t>
      </w:r>
      <w:r w:rsidRPr="004C16AE">
        <w:rPr>
          <w:rFonts w:ascii="Arial" w:eastAsia="Arial" w:hAnsi="Arial" w:cs="Arial"/>
          <w:sz w:val="24"/>
          <w:szCs w:val="24"/>
        </w:rPr>
        <w:t>EDGAR ALEJANDRO LÓPEZ DÁVILA.</w:t>
      </w:r>
    </w:p>
    <w:p w14:paraId="6C29580A" w14:textId="77777777" w:rsidR="00BD75E4" w:rsidRPr="00FB3DBE" w:rsidRDefault="00BD75E4" w:rsidP="007E03E2">
      <w:pPr>
        <w:ind w:left="3828" w:right="36"/>
        <w:jc w:val="both"/>
        <w:rPr>
          <w:rFonts w:ascii="Arial" w:eastAsia="Arial" w:hAnsi="Arial" w:cs="Arial"/>
          <w:sz w:val="14"/>
          <w:szCs w:val="14"/>
        </w:rPr>
      </w:pPr>
    </w:p>
    <w:p w14:paraId="60CDA5CE" w14:textId="2F1BED43" w:rsidR="00BD75E4" w:rsidRPr="004C16AE" w:rsidRDefault="00CB7AE2" w:rsidP="007E03E2">
      <w:pPr>
        <w:ind w:left="3828" w:right="36"/>
        <w:jc w:val="both"/>
        <w:rPr>
          <w:rFonts w:ascii="Arial" w:eastAsia="Arial" w:hAnsi="Arial" w:cs="Arial"/>
          <w:sz w:val="24"/>
          <w:szCs w:val="24"/>
        </w:rPr>
      </w:pPr>
      <w:r>
        <w:rPr>
          <w:rFonts w:ascii="Arial" w:eastAsia="Arial" w:hAnsi="Arial" w:cs="Arial"/>
          <w:b/>
          <w:bCs/>
          <w:sz w:val="24"/>
          <w:szCs w:val="24"/>
        </w:rPr>
        <w:t xml:space="preserve">COLABORÓ: </w:t>
      </w:r>
      <w:r>
        <w:rPr>
          <w:rFonts w:ascii="Arial" w:eastAsia="Arial" w:hAnsi="Arial" w:cs="Arial"/>
          <w:sz w:val="24"/>
          <w:szCs w:val="24"/>
        </w:rPr>
        <w:t>IGNACIO ALEJANDRO MARTÍNEZ SOTO.</w:t>
      </w:r>
    </w:p>
    <w:bookmarkEnd w:id="0"/>
    <w:p w14:paraId="0FD50CC3" w14:textId="77777777" w:rsidR="00BD7CB0" w:rsidRPr="004C16AE" w:rsidRDefault="00BD7CB0" w:rsidP="006F3971">
      <w:pPr>
        <w:pStyle w:val="Sinespaciado"/>
        <w:rPr>
          <w:rFonts w:eastAsia="Arial"/>
        </w:rPr>
      </w:pPr>
    </w:p>
    <w:p w14:paraId="7B574C35" w14:textId="780D31FB" w:rsidR="00BD7CB0" w:rsidRPr="004C16AE" w:rsidRDefault="00BD7CB0" w:rsidP="004C16AE">
      <w:pPr>
        <w:pBdr>
          <w:top w:val="nil"/>
          <w:left w:val="nil"/>
          <w:bottom w:val="nil"/>
          <w:right w:val="nil"/>
          <w:between w:val="nil"/>
        </w:pBdr>
        <w:spacing w:line="360" w:lineRule="auto"/>
        <w:ind w:right="36"/>
        <w:jc w:val="right"/>
        <w:rPr>
          <w:rFonts w:ascii="Arial" w:eastAsia="Arial" w:hAnsi="Arial" w:cs="Arial"/>
          <w:sz w:val="24"/>
          <w:szCs w:val="24"/>
        </w:rPr>
      </w:pPr>
      <w:r w:rsidRPr="00D25209">
        <w:rPr>
          <w:rFonts w:ascii="Arial" w:eastAsia="Arial" w:hAnsi="Arial" w:cs="Arial"/>
          <w:sz w:val="24"/>
          <w:szCs w:val="24"/>
        </w:rPr>
        <w:t xml:space="preserve">Aguascalientes, Aguascalientes, </w:t>
      </w:r>
      <w:r w:rsidRPr="00D25209">
        <w:rPr>
          <w:rFonts w:ascii="Arial" w:eastAsia="Arial" w:hAnsi="Arial" w:cs="Arial"/>
          <w:color w:val="000000" w:themeColor="text1"/>
          <w:sz w:val="24"/>
          <w:szCs w:val="24"/>
        </w:rPr>
        <w:t>a</w:t>
      </w:r>
      <w:r w:rsidR="00E83C96">
        <w:rPr>
          <w:rFonts w:ascii="Arial" w:eastAsia="Arial" w:hAnsi="Arial" w:cs="Arial"/>
          <w:color w:val="000000" w:themeColor="text1"/>
          <w:sz w:val="24"/>
          <w:szCs w:val="24"/>
        </w:rPr>
        <w:t xml:space="preserve"> 8</w:t>
      </w:r>
      <w:r w:rsidR="00064D50">
        <w:rPr>
          <w:rFonts w:ascii="Arial" w:eastAsia="Arial" w:hAnsi="Arial" w:cs="Arial"/>
          <w:color w:val="000000" w:themeColor="text1"/>
          <w:sz w:val="24"/>
          <w:szCs w:val="24"/>
        </w:rPr>
        <w:t xml:space="preserve"> </w:t>
      </w:r>
      <w:r w:rsidR="00FB3DBE" w:rsidRPr="001119BE">
        <w:rPr>
          <w:rFonts w:ascii="Arial" w:eastAsia="Arial" w:hAnsi="Arial" w:cs="Arial"/>
          <w:color w:val="000000" w:themeColor="text1"/>
          <w:sz w:val="24"/>
          <w:szCs w:val="24"/>
        </w:rPr>
        <w:t>d</w:t>
      </w:r>
      <w:r w:rsidR="00FB3DBE" w:rsidRPr="00D25209">
        <w:rPr>
          <w:rFonts w:ascii="Arial" w:eastAsia="Arial" w:hAnsi="Arial" w:cs="Arial"/>
          <w:color w:val="000000" w:themeColor="text1"/>
          <w:sz w:val="24"/>
          <w:szCs w:val="24"/>
        </w:rPr>
        <w:t xml:space="preserve">e </w:t>
      </w:r>
      <w:r w:rsidR="00064D50">
        <w:rPr>
          <w:rFonts w:ascii="Arial" w:eastAsia="Arial" w:hAnsi="Arial" w:cs="Arial"/>
          <w:color w:val="000000" w:themeColor="text1"/>
          <w:sz w:val="24"/>
          <w:szCs w:val="24"/>
        </w:rPr>
        <w:t>se</w:t>
      </w:r>
      <w:r w:rsidR="00E83C96">
        <w:rPr>
          <w:rFonts w:ascii="Arial" w:eastAsia="Arial" w:hAnsi="Arial" w:cs="Arial"/>
          <w:color w:val="000000" w:themeColor="text1"/>
          <w:sz w:val="24"/>
          <w:szCs w:val="24"/>
        </w:rPr>
        <w:t>p</w:t>
      </w:r>
      <w:r w:rsidR="00064D50">
        <w:rPr>
          <w:rFonts w:ascii="Arial" w:eastAsia="Arial" w:hAnsi="Arial" w:cs="Arial"/>
          <w:color w:val="000000" w:themeColor="text1"/>
          <w:sz w:val="24"/>
          <w:szCs w:val="24"/>
        </w:rPr>
        <w:t>tiembre</w:t>
      </w:r>
      <w:r w:rsidR="00B71CB9" w:rsidRPr="00D25209">
        <w:rPr>
          <w:rFonts w:ascii="Arial" w:eastAsia="Arial" w:hAnsi="Arial" w:cs="Arial"/>
          <w:color w:val="000000" w:themeColor="text1"/>
          <w:sz w:val="24"/>
          <w:szCs w:val="24"/>
        </w:rPr>
        <w:t xml:space="preserve"> de 2021</w:t>
      </w:r>
      <w:r w:rsidRPr="00D25209">
        <w:rPr>
          <w:rFonts w:ascii="Arial" w:eastAsia="Arial" w:hAnsi="Arial" w:cs="Arial"/>
          <w:sz w:val="24"/>
          <w:szCs w:val="24"/>
        </w:rPr>
        <w:t>.</w:t>
      </w:r>
    </w:p>
    <w:p w14:paraId="5F13965F" w14:textId="77777777" w:rsidR="00BD7CB0" w:rsidRPr="009C6B7F" w:rsidRDefault="00BD7CB0" w:rsidP="00FB3DBE">
      <w:pPr>
        <w:pStyle w:val="Sinespaciado"/>
        <w:rPr>
          <w:rFonts w:eastAsia="Arial"/>
          <w:sz w:val="14"/>
          <w:szCs w:val="14"/>
        </w:rPr>
      </w:pPr>
    </w:p>
    <w:p w14:paraId="1DB7B69E" w14:textId="2BC1FCEF" w:rsidR="00D2547F" w:rsidRPr="009C6B7F" w:rsidRDefault="009940AF" w:rsidP="009940AF">
      <w:pPr>
        <w:spacing w:line="360" w:lineRule="auto"/>
        <w:jc w:val="both"/>
        <w:rPr>
          <w:rFonts w:ascii="Arial" w:eastAsia="Arial" w:hAnsi="Arial" w:cs="Arial"/>
          <w:sz w:val="24"/>
          <w:szCs w:val="24"/>
        </w:rPr>
      </w:pPr>
      <w:bookmarkStart w:id="1" w:name="_1fob9te" w:colFirst="0" w:colLast="0"/>
      <w:bookmarkEnd w:id="1"/>
      <w:r w:rsidRPr="009C6B7F">
        <w:rPr>
          <w:rFonts w:ascii="Arial" w:eastAsia="Arial" w:hAnsi="Arial" w:cs="Arial"/>
          <w:b/>
          <w:bCs/>
          <w:sz w:val="24"/>
          <w:szCs w:val="24"/>
        </w:rPr>
        <w:t>Sentencia</w:t>
      </w:r>
      <w:r w:rsidR="001D254E" w:rsidRPr="009C6B7F">
        <w:rPr>
          <w:rFonts w:ascii="Arial" w:eastAsia="Arial" w:hAnsi="Arial" w:cs="Arial"/>
          <w:sz w:val="24"/>
          <w:szCs w:val="24"/>
        </w:rPr>
        <w:t xml:space="preserve"> del Tribunal Electoral</w:t>
      </w:r>
      <w:r w:rsidRPr="009C6B7F">
        <w:rPr>
          <w:rFonts w:ascii="Arial" w:eastAsia="Arial" w:hAnsi="Arial" w:cs="Arial"/>
          <w:sz w:val="24"/>
          <w:szCs w:val="24"/>
        </w:rPr>
        <w:t xml:space="preserve"> que</w:t>
      </w:r>
      <w:r w:rsidR="00E61D4A">
        <w:rPr>
          <w:rFonts w:ascii="Arial" w:eastAsia="Arial" w:hAnsi="Arial" w:cs="Arial"/>
          <w:sz w:val="24"/>
          <w:szCs w:val="24"/>
        </w:rPr>
        <w:t xml:space="preserve"> declar</w:t>
      </w:r>
      <w:r w:rsidR="00E83C96">
        <w:rPr>
          <w:rFonts w:ascii="Arial" w:eastAsia="Arial" w:hAnsi="Arial" w:cs="Arial"/>
          <w:sz w:val="24"/>
          <w:szCs w:val="24"/>
        </w:rPr>
        <w:t>a</w:t>
      </w:r>
      <w:r w:rsidR="00BC52AB">
        <w:rPr>
          <w:rFonts w:ascii="Arial" w:eastAsia="Arial" w:hAnsi="Arial" w:cs="Arial"/>
          <w:sz w:val="24"/>
          <w:szCs w:val="24"/>
        </w:rPr>
        <w:t xml:space="preserve"> </w:t>
      </w:r>
      <w:r w:rsidR="00BC52AB" w:rsidRPr="00BC52AB">
        <w:rPr>
          <w:rFonts w:ascii="Arial" w:eastAsia="Arial" w:hAnsi="Arial" w:cs="Arial"/>
          <w:b/>
          <w:sz w:val="24"/>
          <w:szCs w:val="24"/>
        </w:rPr>
        <w:t>la</w:t>
      </w:r>
      <w:r w:rsidR="00BC52AB">
        <w:rPr>
          <w:rFonts w:ascii="Arial" w:eastAsia="Arial" w:hAnsi="Arial" w:cs="Arial"/>
          <w:sz w:val="24"/>
          <w:szCs w:val="24"/>
        </w:rPr>
        <w:t xml:space="preserve"> </w:t>
      </w:r>
      <w:r w:rsidR="00BC52AB" w:rsidRPr="00BC52AB">
        <w:rPr>
          <w:rFonts w:ascii="Arial" w:eastAsia="Arial" w:hAnsi="Arial" w:cs="Arial"/>
          <w:b/>
          <w:sz w:val="24"/>
          <w:szCs w:val="24"/>
        </w:rPr>
        <w:t>inexistencia</w:t>
      </w:r>
      <w:r w:rsidR="00BC52AB">
        <w:rPr>
          <w:rFonts w:ascii="Arial" w:eastAsia="Arial" w:hAnsi="Arial" w:cs="Arial"/>
          <w:sz w:val="24"/>
          <w:szCs w:val="24"/>
        </w:rPr>
        <w:t xml:space="preserve"> de la infracción consistente en violencia política en razón de género, atribuida a Antonio Arámbula</w:t>
      </w:r>
      <w:r w:rsidR="00D05574">
        <w:rPr>
          <w:rFonts w:ascii="Arial" w:eastAsia="Arial" w:hAnsi="Arial" w:cs="Arial"/>
          <w:sz w:val="24"/>
          <w:szCs w:val="24"/>
        </w:rPr>
        <w:t xml:space="preserve"> López, entonces candidato postulado por la</w:t>
      </w:r>
      <w:r w:rsidR="00BC52AB">
        <w:rPr>
          <w:rFonts w:ascii="Arial" w:eastAsia="Arial" w:hAnsi="Arial" w:cs="Arial"/>
          <w:sz w:val="24"/>
          <w:szCs w:val="24"/>
        </w:rPr>
        <w:t xml:space="preserve"> coalición “Por Aguascalientes” a la Presidencia Municipal de Jesús María, </w:t>
      </w:r>
      <w:r w:rsidR="00BC52AB" w:rsidRPr="00BC52AB">
        <w:rPr>
          <w:rFonts w:ascii="Arial" w:eastAsia="Arial" w:hAnsi="Arial" w:cs="Arial"/>
          <w:b/>
          <w:sz w:val="24"/>
          <w:szCs w:val="24"/>
        </w:rPr>
        <w:t>porque este Tribunal considera</w:t>
      </w:r>
      <w:r w:rsidR="00BC52AB">
        <w:rPr>
          <w:rFonts w:ascii="Arial" w:eastAsia="Arial" w:hAnsi="Arial" w:cs="Arial"/>
          <w:sz w:val="24"/>
          <w:szCs w:val="24"/>
        </w:rPr>
        <w:t xml:space="preserve"> que de las pruebas que existen en el expediente no se demostró que las expresiones realizadas por el denunciado a trav</w:t>
      </w:r>
      <w:r w:rsidR="00D05574">
        <w:rPr>
          <w:rFonts w:ascii="Arial" w:eastAsia="Arial" w:hAnsi="Arial" w:cs="Arial"/>
          <w:sz w:val="24"/>
          <w:szCs w:val="24"/>
        </w:rPr>
        <w:t>és de las entrevistas cuestionadas</w:t>
      </w:r>
      <w:r w:rsidR="00BC52AB">
        <w:rPr>
          <w:rFonts w:ascii="Arial" w:eastAsia="Arial" w:hAnsi="Arial" w:cs="Arial"/>
          <w:sz w:val="24"/>
          <w:szCs w:val="24"/>
        </w:rPr>
        <w:t xml:space="preserve">, se trataran de </w:t>
      </w:r>
      <w:r w:rsidR="00703600">
        <w:rPr>
          <w:rFonts w:ascii="Arial" w:eastAsia="Arial" w:hAnsi="Arial" w:cs="Arial"/>
          <w:sz w:val="24"/>
          <w:szCs w:val="24"/>
        </w:rPr>
        <w:t>expresiones o mensajes</w:t>
      </w:r>
      <w:r w:rsidR="00BC52AB">
        <w:rPr>
          <w:rFonts w:ascii="Arial" w:eastAsia="Arial" w:hAnsi="Arial" w:cs="Arial"/>
          <w:sz w:val="24"/>
          <w:szCs w:val="24"/>
        </w:rPr>
        <w:t xml:space="preserve"> violentos y/o con base en estereotipos de género en perjuicio de la denunciante y, por tanto, no se logró advertir alguna afectación a su derecho-político electoral a ser votada, en su vertiente de acceso a un cargo.</w:t>
      </w:r>
    </w:p>
    <w:p w14:paraId="48A55E4F" w14:textId="50A32462" w:rsidR="009940AF" w:rsidRPr="00E70278" w:rsidRDefault="00D2547F" w:rsidP="00FB3DBE">
      <w:pPr>
        <w:pStyle w:val="Sinespaciado"/>
        <w:rPr>
          <w:rFonts w:eastAsia="Arial"/>
          <w:sz w:val="8"/>
          <w:szCs w:val="8"/>
        </w:rPr>
      </w:pPr>
      <w:r w:rsidRPr="00E70278">
        <w:rPr>
          <w:rFonts w:eastAsia="Arial"/>
        </w:rPr>
        <w:t xml:space="preserve"> </w:t>
      </w:r>
    </w:p>
    <w:sdt>
      <w:sdtPr>
        <w:rPr>
          <w:rFonts w:ascii="Arial" w:eastAsiaTheme="minorHAnsi" w:hAnsi="Arial" w:cs="Arial"/>
          <w:color w:val="auto"/>
          <w:sz w:val="16"/>
          <w:szCs w:val="16"/>
          <w:lang w:val="es-ES" w:eastAsia="en-US"/>
        </w:rPr>
        <w:id w:val="-1961940485"/>
        <w:docPartObj>
          <w:docPartGallery w:val="Table of Contents"/>
          <w:docPartUnique/>
        </w:docPartObj>
      </w:sdtPr>
      <w:sdtEndPr>
        <w:rPr>
          <w:rFonts w:eastAsia="Times New Roman"/>
          <w:lang w:eastAsia="es-MX"/>
        </w:rPr>
      </w:sdtEndPr>
      <w:sdtContent>
        <w:p w14:paraId="19B19B8A" w14:textId="39CCD56F" w:rsidR="00BD7CB0" w:rsidRPr="001350C0" w:rsidRDefault="00BD7CB0" w:rsidP="0096265C">
          <w:pPr>
            <w:pStyle w:val="TtuloTDC"/>
            <w:spacing w:before="0" w:line="240" w:lineRule="auto"/>
            <w:ind w:right="616"/>
            <w:jc w:val="center"/>
            <w:rPr>
              <w:rFonts w:ascii="Arial" w:hAnsi="Arial" w:cs="Arial"/>
              <w:b/>
              <w:color w:val="auto"/>
              <w:sz w:val="16"/>
              <w:szCs w:val="16"/>
              <w:lang w:val="es-ES"/>
            </w:rPr>
          </w:pPr>
          <w:r w:rsidRPr="001350C0">
            <w:rPr>
              <w:rFonts w:ascii="Arial" w:hAnsi="Arial" w:cs="Arial"/>
              <w:b/>
              <w:color w:val="auto"/>
              <w:sz w:val="16"/>
              <w:szCs w:val="16"/>
              <w:lang w:val="es-ES"/>
            </w:rPr>
            <w:t>Índice</w:t>
          </w:r>
        </w:p>
        <w:p w14:paraId="03829E4C" w14:textId="6D1A9A23" w:rsidR="00BB571F" w:rsidRPr="001350C0" w:rsidRDefault="00760F00" w:rsidP="0096265C">
          <w:pPr>
            <w:ind w:left="993" w:right="616"/>
            <w:rPr>
              <w:rFonts w:ascii="Arial" w:hAnsi="Arial" w:cs="Arial"/>
              <w:sz w:val="16"/>
              <w:szCs w:val="16"/>
              <w:lang w:val="es-ES"/>
            </w:rPr>
          </w:pPr>
          <w:r w:rsidRPr="001350C0">
            <w:rPr>
              <w:rFonts w:ascii="Arial" w:hAnsi="Arial" w:cs="Arial"/>
              <w:sz w:val="16"/>
              <w:szCs w:val="16"/>
              <w:lang w:val="es-ES"/>
            </w:rPr>
            <w:t xml:space="preserve">I. </w:t>
          </w:r>
          <w:r w:rsidR="0096265C" w:rsidRPr="001350C0">
            <w:rPr>
              <w:rFonts w:ascii="Arial" w:hAnsi="Arial" w:cs="Arial"/>
              <w:sz w:val="16"/>
              <w:szCs w:val="16"/>
              <w:lang w:val="es-ES"/>
            </w:rPr>
            <w:t>Antecedentes</w:t>
          </w:r>
          <w:r w:rsidRPr="001350C0">
            <w:rPr>
              <w:rFonts w:ascii="Arial" w:hAnsi="Arial" w:cs="Arial"/>
              <w:sz w:val="16"/>
              <w:szCs w:val="16"/>
              <w:lang w:val="es-ES"/>
            </w:rPr>
            <w:t>………….</w:t>
          </w:r>
          <w:r w:rsidR="00BB571F" w:rsidRPr="001350C0">
            <w:rPr>
              <w:rFonts w:ascii="Arial" w:hAnsi="Arial" w:cs="Arial"/>
              <w:sz w:val="16"/>
              <w:szCs w:val="16"/>
              <w:lang w:val="es-ES"/>
            </w:rPr>
            <w:t>…………………………………………………………………</w:t>
          </w:r>
          <w:r w:rsidR="008A2D13" w:rsidRPr="001350C0">
            <w:rPr>
              <w:rFonts w:ascii="Arial" w:hAnsi="Arial" w:cs="Arial"/>
              <w:sz w:val="16"/>
              <w:szCs w:val="16"/>
              <w:lang w:val="es-ES"/>
            </w:rPr>
            <w:t>………</w:t>
          </w:r>
          <w:r w:rsidR="0096265C" w:rsidRPr="001350C0">
            <w:rPr>
              <w:rFonts w:ascii="Arial" w:hAnsi="Arial" w:cs="Arial"/>
              <w:sz w:val="16"/>
              <w:szCs w:val="16"/>
              <w:lang w:val="es-ES"/>
            </w:rPr>
            <w:t>………….</w:t>
          </w:r>
          <w:r w:rsidR="008A2D13" w:rsidRPr="001350C0">
            <w:rPr>
              <w:rFonts w:ascii="Arial" w:hAnsi="Arial" w:cs="Arial"/>
              <w:sz w:val="16"/>
              <w:szCs w:val="16"/>
              <w:lang w:val="es-ES"/>
            </w:rPr>
            <w:t>..</w:t>
          </w:r>
          <w:r w:rsidR="00F71F63" w:rsidRPr="001350C0">
            <w:rPr>
              <w:rFonts w:ascii="Arial" w:hAnsi="Arial" w:cs="Arial"/>
              <w:sz w:val="4"/>
              <w:szCs w:val="4"/>
              <w:lang w:val="es-ES"/>
            </w:rPr>
            <w:t>.</w:t>
          </w:r>
          <w:r w:rsidR="00BB571F" w:rsidRPr="001350C0">
            <w:rPr>
              <w:rFonts w:ascii="Arial" w:hAnsi="Arial" w:cs="Arial"/>
              <w:sz w:val="16"/>
              <w:szCs w:val="16"/>
              <w:lang w:val="es-ES"/>
            </w:rPr>
            <w:t>2</w:t>
          </w:r>
        </w:p>
        <w:p w14:paraId="21547BA9" w14:textId="471A86C4" w:rsidR="00BB571F" w:rsidRPr="001350C0" w:rsidRDefault="00760F00" w:rsidP="0096265C">
          <w:pPr>
            <w:ind w:left="993" w:right="616"/>
            <w:rPr>
              <w:rFonts w:ascii="Arial" w:hAnsi="Arial" w:cs="Arial"/>
              <w:sz w:val="16"/>
              <w:szCs w:val="16"/>
              <w:lang w:val="es-ES"/>
            </w:rPr>
          </w:pPr>
          <w:r w:rsidRPr="001350C0">
            <w:rPr>
              <w:rFonts w:ascii="Arial" w:hAnsi="Arial" w:cs="Arial"/>
              <w:sz w:val="16"/>
              <w:szCs w:val="16"/>
              <w:lang w:val="es-ES"/>
            </w:rPr>
            <w:t xml:space="preserve">II. </w:t>
          </w:r>
          <w:r w:rsidR="00BB571F" w:rsidRPr="001350C0">
            <w:rPr>
              <w:rFonts w:ascii="Arial" w:hAnsi="Arial" w:cs="Arial"/>
              <w:sz w:val="16"/>
              <w:szCs w:val="16"/>
              <w:lang w:val="es-ES"/>
            </w:rPr>
            <w:t>Competencia</w:t>
          </w:r>
          <w:r w:rsidR="005E5EC3" w:rsidRPr="001350C0">
            <w:rPr>
              <w:rFonts w:ascii="Arial" w:hAnsi="Arial" w:cs="Arial"/>
              <w:sz w:val="16"/>
              <w:szCs w:val="16"/>
              <w:lang w:val="es-ES"/>
            </w:rPr>
            <w:t xml:space="preserve"> </w:t>
          </w:r>
          <w:r w:rsidR="00BB571F" w:rsidRPr="001350C0">
            <w:rPr>
              <w:rFonts w:ascii="Arial" w:hAnsi="Arial" w:cs="Arial"/>
              <w:sz w:val="16"/>
              <w:szCs w:val="16"/>
              <w:lang w:val="es-ES"/>
            </w:rPr>
            <w:t>…………………………………………………</w:t>
          </w:r>
          <w:r w:rsidRPr="001350C0">
            <w:rPr>
              <w:rFonts w:ascii="Arial" w:hAnsi="Arial" w:cs="Arial"/>
              <w:sz w:val="16"/>
              <w:szCs w:val="16"/>
              <w:lang w:val="es-ES"/>
            </w:rPr>
            <w:t>…</w:t>
          </w:r>
          <w:r w:rsidR="008A2D13" w:rsidRPr="001350C0">
            <w:rPr>
              <w:rFonts w:ascii="Arial" w:hAnsi="Arial" w:cs="Arial"/>
              <w:sz w:val="16"/>
              <w:szCs w:val="16"/>
              <w:lang w:val="es-ES"/>
            </w:rPr>
            <w:t>……………………………</w:t>
          </w:r>
          <w:r w:rsidR="0096265C" w:rsidRPr="001350C0">
            <w:rPr>
              <w:rFonts w:ascii="Arial" w:hAnsi="Arial" w:cs="Arial"/>
              <w:sz w:val="16"/>
              <w:szCs w:val="16"/>
              <w:lang w:val="es-ES"/>
            </w:rPr>
            <w:t>…………....</w:t>
          </w:r>
          <w:r w:rsidR="00E57496" w:rsidRPr="001350C0">
            <w:rPr>
              <w:rFonts w:ascii="Arial" w:hAnsi="Arial" w:cs="Arial"/>
              <w:sz w:val="16"/>
              <w:szCs w:val="16"/>
              <w:lang w:val="es-ES"/>
            </w:rPr>
            <w:t>...</w:t>
          </w:r>
          <w:r w:rsidR="00586B4B" w:rsidRPr="001350C0">
            <w:rPr>
              <w:rFonts w:ascii="Arial" w:hAnsi="Arial" w:cs="Arial"/>
              <w:sz w:val="16"/>
              <w:szCs w:val="16"/>
              <w:lang w:val="es-ES"/>
            </w:rPr>
            <w:t>3</w:t>
          </w:r>
        </w:p>
        <w:p w14:paraId="06D4852D" w14:textId="6FB61309" w:rsidR="00B91CBC" w:rsidRPr="001350C0" w:rsidRDefault="00760F00" w:rsidP="0096265C">
          <w:pPr>
            <w:ind w:left="993" w:right="616"/>
            <w:rPr>
              <w:rFonts w:ascii="Arial" w:hAnsi="Arial" w:cs="Arial"/>
              <w:sz w:val="16"/>
              <w:szCs w:val="16"/>
              <w:lang w:val="es-ES"/>
            </w:rPr>
          </w:pPr>
          <w:r w:rsidRPr="001350C0">
            <w:rPr>
              <w:rFonts w:ascii="Arial" w:hAnsi="Arial" w:cs="Arial"/>
              <w:sz w:val="16"/>
              <w:szCs w:val="16"/>
              <w:lang w:val="es-ES"/>
            </w:rPr>
            <w:t xml:space="preserve">III. </w:t>
          </w:r>
          <w:r w:rsidR="00BB571F" w:rsidRPr="001350C0">
            <w:rPr>
              <w:rFonts w:ascii="Arial" w:hAnsi="Arial" w:cs="Arial"/>
              <w:sz w:val="16"/>
              <w:szCs w:val="16"/>
              <w:lang w:val="es-ES"/>
            </w:rPr>
            <w:t>Personería</w:t>
          </w:r>
          <w:r w:rsidR="005E5EC3" w:rsidRPr="001350C0">
            <w:rPr>
              <w:rFonts w:ascii="Arial" w:hAnsi="Arial" w:cs="Arial"/>
              <w:sz w:val="16"/>
              <w:szCs w:val="16"/>
              <w:lang w:val="es-ES"/>
            </w:rPr>
            <w:t xml:space="preserve"> </w:t>
          </w:r>
          <w:r w:rsidR="00BB571F" w:rsidRPr="001350C0">
            <w:rPr>
              <w:rFonts w:ascii="Arial" w:hAnsi="Arial" w:cs="Arial"/>
              <w:sz w:val="16"/>
              <w:szCs w:val="16"/>
              <w:lang w:val="es-ES"/>
            </w:rPr>
            <w:t>………………………………………………………………………</w:t>
          </w:r>
          <w:proofErr w:type="gramStart"/>
          <w:r w:rsidR="00BB571F" w:rsidRPr="001350C0">
            <w:rPr>
              <w:rFonts w:ascii="Arial" w:hAnsi="Arial" w:cs="Arial"/>
              <w:sz w:val="16"/>
              <w:szCs w:val="16"/>
              <w:lang w:val="es-ES"/>
            </w:rPr>
            <w:t>……</w:t>
          </w:r>
          <w:r w:rsidRPr="001350C0">
            <w:rPr>
              <w:rFonts w:ascii="Arial" w:hAnsi="Arial" w:cs="Arial"/>
              <w:sz w:val="16"/>
              <w:szCs w:val="16"/>
              <w:lang w:val="es-ES"/>
            </w:rPr>
            <w:t>.</w:t>
          </w:r>
          <w:proofErr w:type="gramEnd"/>
          <w:r w:rsidRPr="001350C0">
            <w:rPr>
              <w:rFonts w:ascii="Arial" w:hAnsi="Arial" w:cs="Arial"/>
              <w:sz w:val="16"/>
              <w:szCs w:val="16"/>
              <w:lang w:val="es-ES"/>
            </w:rPr>
            <w:t>.</w:t>
          </w:r>
          <w:r w:rsidR="008A2D13" w:rsidRPr="001350C0">
            <w:rPr>
              <w:rFonts w:ascii="Arial" w:hAnsi="Arial" w:cs="Arial"/>
              <w:sz w:val="16"/>
              <w:szCs w:val="16"/>
              <w:lang w:val="es-ES"/>
            </w:rPr>
            <w:t>……</w:t>
          </w:r>
          <w:r w:rsidR="0096265C" w:rsidRPr="001350C0">
            <w:rPr>
              <w:rFonts w:ascii="Arial" w:hAnsi="Arial" w:cs="Arial"/>
              <w:sz w:val="16"/>
              <w:szCs w:val="16"/>
              <w:lang w:val="es-ES"/>
            </w:rPr>
            <w:t>…………....</w:t>
          </w:r>
          <w:r w:rsidR="008A2D13" w:rsidRPr="001350C0">
            <w:rPr>
              <w:rFonts w:ascii="Arial" w:hAnsi="Arial" w:cs="Arial"/>
              <w:sz w:val="16"/>
              <w:szCs w:val="16"/>
              <w:lang w:val="es-ES"/>
            </w:rPr>
            <w:t>…</w:t>
          </w:r>
          <w:r w:rsidR="00586B4B" w:rsidRPr="001350C0">
            <w:rPr>
              <w:rFonts w:ascii="Arial" w:hAnsi="Arial" w:cs="Arial"/>
              <w:sz w:val="16"/>
              <w:szCs w:val="16"/>
              <w:lang w:val="es-ES"/>
            </w:rPr>
            <w:t>3</w:t>
          </w:r>
        </w:p>
        <w:p w14:paraId="3E1AE7BF" w14:textId="5FB0D8BB" w:rsidR="00BB571F" w:rsidRPr="001350C0" w:rsidRDefault="00760F00" w:rsidP="0096265C">
          <w:pPr>
            <w:ind w:left="993" w:right="616"/>
            <w:rPr>
              <w:rFonts w:ascii="Arial" w:hAnsi="Arial" w:cs="Arial"/>
              <w:sz w:val="16"/>
              <w:szCs w:val="16"/>
              <w:lang w:val="es-ES"/>
            </w:rPr>
          </w:pPr>
          <w:r w:rsidRPr="001350C0">
            <w:rPr>
              <w:rFonts w:ascii="Arial" w:hAnsi="Arial" w:cs="Arial"/>
              <w:sz w:val="16"/>
              <w:szCs w:val="16"/>
              <w:lang w:val="es-ES"/>
            </w:rPr>
            <w:t xml:space="preserve">IV. </w:t>
          </w:r>
          <w:r w:rsidR="00BB571F" w:rsidRPr="001350C0">
            <w:rPr>
              <w:rFonts w:ascii="Arial" w:hAnsi="Arial" w:cs="Arial"/>
              <w:sz w:val="16"/>
              <w:szCs w:val="16"/>
              <w:lang w:val="es-ES"/>
            </w:rPr>
            <w:t>Estudio de fondo…………………………………………………</w:t>
          </w:r>
          <w:r w:rsidRPr="001350C0">
            <w:rPr>
              <w:rFonts w:ascii="Arial" w:hAnsi="Arial" w:cs="Arial"/>
              <w:sz w:val="16"/>
              <w:szCs w:val="16"/>
              <w:lang w:val="es-ES"/>
            </w:rPr>
            <w:t>….</w:t>
          </w:r>
          <w:r w:rsidR="00BB571F" w:rsidRPr="001350C0">
            <w:rPr>
              <w:rFonts w:ascii="Arial" w:hAnsi="Arial" w:cs="Arial"/>
              <w:sz w:val="16"/>
              <w:szCs w:val="16"/>
              <w:lang w:val="es-ES"/>
            </w:rPr>
            <w:t>……………………....</w:t>
          </w:r>
          <w:r w:rsidR="005E5EC3" w:rsidRPr="001350C0">
            <w:rPr>
              <w:rFonts w:ascii="Arial" w:hAnsi="Arial" w:cs="Arial"/>
              <w:sz w:val="16"/>
              <w:szCs w:val="16"/>
              <w:lang w:val="es-ES"/>
            </w:rPr>
            <w:t>.</w:t>
          </w:r>
          <w:r w:rsidR="0096265C" w:rsidRPr="001350C0">
            <w:rPr>
              <w:rFonts w:ascii="Arial" w:hAnsi="Arial" w:cs="Arial"/>
              <w:sz w:val="16"/>
              <w:szCs w:val="16"/>
              <w:lang w:val="es-ES"/>
            </w:rPr>
            <w:t>…………....</w:t>
          </w:r>
          <w:r w:rsidR="00F57741" w:rsidRPr="001350C0">
            <w:rPr>
              <w:rFonts w:ascii="Arial" w:hAnsi="Arial" w:cs="Arial"/>
              <w:sz w:val="16"/>
              <w:szCs w:val="16"/>
              <w:lang w:val="es-ES"/>
            </w:rPr>
            <w:t>.</w:t>
          </w:r>
          <w:r w:rsidR="00E57496" w:rsidRPr="001350C0">
            <w:rPr>
              <w:rFonts w:ascii="Arial" w:hAnsi="Arial" w:cs="Arial"/>
              <w:sz w:val="10"/>
              <w:szCs w:val="10"/>
              <w:lang w:val="es-ES"/>
            </w:rPr>
            <w:t>.</w:t>
          </w:r>
          <w:r w:rsidR="00BB571F" w:rsidRPr="001350C0">
            <w:rPr>
              <w:rFonts w:ascii="Arial" w:hAnsi="Arial" w:cs="Arial"/>
              <w:sz w:val="16"/>
              <w:szCs w:val="16"/>
              <w:lang w:val="es-ES"/>
            </w:rPr>
            <w:t>3</w:t>
          </w:r>
        </w:p>
        <w:p w14:paraId="1EBA88F7" w14:textId="73CD20E6" w:rsidR="00BB571F" w:rsidRPr="001350C0" w:rsidRDefault="00760F00" w:rsidP="0096265C">
          <w:pPr>
            <w:ind w:left="993" w:right="616"/>
            <w:rPr>
              <w:rFonts w:ascii="Arial" w:hAnsi="Arial" w:cs="Arial"/>
              <w:sz w:val="16"/>
              <w:szCs w:val="16"/>
              <w:lang w:val="es-ES"/>
            </w:rPr>
          </w:pPr>
          <w:r w:rsidRPr="001350C0">
            <w:rPr>
              <w:rFonts w:ascii="Arial" w:hAnsi="Arial" w:cs="Arial"/>
              <w:sz w:val="16"/>
              <w:szCs w:val="16"/>
              <w:lang w:val="es-ES"/>
            </w:rPr>
            <w:t xml:space="preserve">V. </w:t>
          </w:r>
          <w:r w:rsidR="00BB571F" w:rsidRPr="001350C0">
            <w:rPr>
              <w:rFonts w:ascii="Arial" w:hAnsi="Arial" w:cs="Arial"/>
              <w:sz w:val="16"/>
              <w:szCs w:val="16"/>
              <w:lang w:val="es-ES"/>
            </w:rPr>
            <w:t>Análisis de fondo</w:t>
          </w:r>
          <w:r w:rsidR="005E5EC3" w:rsidRPr="001350C0">
            <w:rPr>
              <w:rFonts w:ascii="Arial" w:hAnsi="Arial" w:cs="Arial"/>
              <w:sz w:val="16"/>
              <w:szCs w:val="16"/>
              <w:lang w:val="es-ES"/>
            </w:rPr>
            <w:t xml:space="preserve"> </w:t>
          </w:r>
          <w:r w:rsidR="00BB571F" w:rsidRPr="001350C0">
            <w:rPr>
              <w:rFonts w:ascii="Arial" w:hAnsi="Arial" w:cs="Arial"/>
              <w:sz w:val="16"/>
              <w:szCs w:val="16"/>
              <w:lang w:val="es-ES"/>
            </w:rPr>
            <w:t>…………………………………………………………………………</w:t>
          </w:r>
          <w:r w:rsidR="008A2D13" w:rsidRPr="001350C0">
            <w:rPr>
              <w:rFonts w:ascii="Arial" w:hAnsi="Arial" w:cs="Arial"/>
              <w:sz w:val="16"/>
              <w:szCs w:val="16"/>
              <w:lang w:val="es-ES"/>
            </w:rPr>
            <w:t>……</w:t>
          </w:r>
          <w:proofErr w:type="gramStart"/>
          <w:r w:rsidR="008A2D13" w:rsidRPr="001350C0">
            <w:rPr>
              <w:rFonts w:ascii="Arial" w:hAnsi="Arial" w:cs="Arial"/>
              <w:sz w:val="16"/>
              <w:szCs w:val="16"/>
              <w:lang w:val="es-ES"/>
            </w:rPr>
            <w:t>…</w:t>
          </w:r>
          <w:r w:rsidR="0096265C" w:rsidRPr="001350C0">
            <w:rPr>
              <w:rFonts w:ascii="Arial" w:hAnsi="Arial" w:cs="Arial"/>
              <w:sz w:val="16"/>
              <w:szCs w:val="16"/>
              <w:lang w:val="es-ES"/>
            </w:rPr>
            <w:t>…</w:t>
          </w:r>
          <w:r w:rsidRPr="001350C0">
            <w:rPr>
              <w:rFonts w:ascii="Arial" w:hAnsi="Arial" w:cs="Arial"/>
              <w:sz w:val="16"/>
              <w:szCs w:val="16"/>
              <w:lang w:val="es-ES"/>
            </w:rPr>
            <w:t>.</w:t>
          </w:r>
          <w:proofErr w:type="gramEnd"/>
          <w:r w:rsidRPr="001350C0">
            <w:rPr>
              <w:rFonts w:ascii="Arial" w:hAnsi="Arial" w:cs="Arial"/>
              <w:sz w:val="16"/>
              <w:szCs w:val="16"/>
              <w:lang w:val="es-ES"/>
            </w:rPr>
            <w:t>.</w:t>
          </w:r>
          <w:r w:rsidR="0096265C" w:rsidRPr="001350C0">
            <w:rPr>
              <w:rFonts w:ascii="Arial" w:hAnsi="Arial" w:cs="Arial"/>
              <w:sz w:val="16"/>
              <w:szCs w:val="16"/>
              <w:lang w:val="es-ES"/>
            </w:rPr>
            <w:t>…....</w:t>
          </w:r>
          <w:r w:rsidR="00E57496" w:rsidRPr="001350C0">
            <w:rPr>
              <w:rFonts w:ascii="Arial" w:hAnsi="Arial" w:cs="Arial"/>
              <w:sz w:val="16"/>
              <w:szCs w:val="16"/>
              <w:lang w:val="es-ES"/>
            </w:rPr>
            <w:t>.</w:t>
          </w:r>
          <w:r w:rsidR="00E57496" w:rsidRPr="001350C0">
            <w:rPr>
              <w:rFonts w:ascii="Arial" w:hAnsi="Arial" w:cs="Arial"/>
              <w:sz w:val="10"/>
              <w:szCs w:val="10"/>
              <w:lang w:val="es-ES"/>
            </w:rPr>
            <w:t>.</w:t>
          </w:r>
          <w:r w:rsidR="001350C0" w:rsidRPr="001350C0">
            <w:rPr>
              <w:rFonts w:ascii="Arial" w:hAnsi="Arial" w:cs="Arial"/>
              <w:sz w:val="16"/>
              <w:szCs w:val="16"/>
              <w:lang w:val="es-ES"/>
            </w:rPr>
            <w:t>4</w:t>
          </w:r>
        </w:p>
        <w:p w14:paraId="0C9150BC" w14:textId="4CB45091" w:rsidR="00BD7CB0" w:rsidRPr="006F3971" w:rsidRDefault="00760F00" w:rsidP="0096265C">
          <w:pPr>
            <w:tabs>
              <w:tab w:val="right" w:leader="dot" w:pos="8263"/>
            </w:tabs>
            <w:ind w:left="993" w:right="616"/>
            <w:rPr>
              <w:rFonts w:ascii="Arial" w:hAnsi="Arial" w:cs="Arial"/>
              <w:b/>
              <w:bCs/>
              <w:sz w:val="16"/>
              <w:szCs w:val="16"/>
              <w:lang w:val="es-ES"/>
            </w:rPr>
          </w:pPr>
          <w:r w:rsidRPr="001350C0">
            <w:rPr>
              <w:rFonts w:ascii="Arial" w:hAnsi="Arial" w:cs="Arial"/>
              <w:sz w:val="16"/>
              <w:szCs w:val="16"/>
              <w:lang w:val="es-ES"/>
            </w:rPr>
            <w:t xml:space="preserve">VI. </w:t>
          </w:r>
          <w:r w:rsidR="00BD7CB0" w:rsidRPr="001350C0">
            <w:rPr>
              <w:rFonts w:ascii="Arial" w:hAnsi="Arial" w:cs="Arial"/>
              <w:sz w:val="16"/>
              <w:szCs w:val="16"/>
              <w:lang w:val="es-ES"/>
            </w:rPr>
            <w:t>Resolutivo</w:t>
          </w:r>
          <w:r w:rsidR="00586B4B" w:rsidRPr="001350C0">
            <w:rPr>
              <w:rFonts w:ascii="Arial" w:hAnsi="Arial" w:cs="Arial"/>
              <w:sz w:val="16"/>
              <w:szCs w:val="16"/>
              <w:lang w:val="es-ES"/>
            </w:rPr>
            <w:t>s.</w:t>
          </w:r>
          <w:r w:rsidR="00BD7CB0" w:rsidRPr="001350C0">
            <w:rPr>
              <w:rFonts w:ascii="Arial" w:hAnsi="Arial" w:cs="Arial"/>
              <w:sz w:val="16"/>
              <w:szCs w:val="16"/>
              <w:lang w:val="es-ES"/>
            </w:rPr>
            <w:t>………………………………………………………………………………</w:t>
          </w:r>
          <w:r w:rsidR="008A2D13" w:rsidRPr="001350C0">
            <w:rPr>
              <w:rFonts w:ascii="Arial" w:hAnsi="Arial" w:cs="Arial"/>
              <w:sz w:val="16"/>
              <w:szCs w:val="16"/>
              <w:lang w:val="es-ES"/>
            </w:rPr>
            <w:t>……</w:t>
          </w:r>
          <w:r w:rsidR="00F14D88" w:rsidRPr="001350C0">
            <w:rPr>
              <w:rFonts w:ascii="Arial" w:hAnsi="Arial" w:cs="Arial"/>
              <w:sz w:val="16"/>
              <w:szCs w:val="16"/>
              <w:lang w:val="es-ES"/>
            </w:rPr>
            <w:t>.</w:t>
          </w:r>
          <w:r w:rsidR="0096265C" w:rsidRPr="001350C0">
            <w:rPr>
              <w:rFonts w:ascii="Arial" w:hAnsi="Arial" w:cs="Arial"/>
              <w:sz w:val="16"/>
              <w:szCs w:val="16"/>
              <w:lang w:val="es-ES"/>
            </w:rPr>
            <w:t>………</w:t>
          </w:r>
          <w:r w:rsidR="001350C0">
            <w:rPr>
              <w:rFonts w:ascii="Arial" w:hAnsi="Arial" w:cs="Arial"/>
              <w:sz w:val="16"/>
              <w:szCs w:val="16"/>
              <w:lang w:val="es-ES"/>
            </w:rPr>
            <w:t>…</w:t>
          </w:r>
          <w:r w:rsidR="0096265C" w:rsidRPr="001350C0">
            <w:rPr>
              <w:rFonts w:ascii="Arial" w:hAnsi="Arial" w:cs="Arial"/>
              <w:sz w:val="16"/>
              <w:szCs w:val="16"/>
              <w:lang w:val="es-ES"/>
            </w:rPr>
            <w:t>..</w:t>
          </w:r>
          <w:r w:rsidR="00586B4B" w:rsidRPr="001350C0">
            <w:rPr>
              <w:rFonts w:ascii="Arial" w:hAnsi="Arial" w:cs="Arial"/>
              <w:sz w:val="6"/>
              <w:szCs w:val="6"/>
              <w:lang w:val="es-ES"/>
            </w:rPr>
            <w:t>.</w:t>
          </w:r>
          <w:r w:rsidR="00B91CBC" w:rsidRPr="001350C0">
            <w:rPr>
              <w:rFonts w:ascii="Arial" w:hAnsi="Arial" w:cs="Arial"/>
              <w:sz w:val="16"/>
              <w:szCs w:val="16"/>
              <w:lang w:val="es-ES"/>
            </w:rPr>
            <w:t>1</w:t>
          </w:r>
          <w:r w:rsidR="001350C0" w:rsidRPr="001350C0">
            <w:rPr>
              <w:rFonts w:ascii="Arial" w:hAnsi="Arial" w:cs="Arial"/>
              <w:sz w:val="16"/>
              <w:szCs w:val="16"/>
              <w:lang w:val="es-ES"/>
            </w:rPr>
            <w:t>4</w:t>
          </w:r>
        </w:p>
      </w:sdtContent>
    </w:sdt>
    <w:p w14:paraId="3395C6F4" w14:textId="77777777" w:rsidR="006F3971" w:rsidRPr="00FB3DBE" w:rsidRDefault="006F3971" w:rsidP="0096265C">
      <w:pPr>
        <w:spacing w:line="360" w:lineRule="auto"/>
        <w:ind w:left="2465" w:right="616" w:hanging="140"/>
        <w:jc w:val="center"/>
        <w:rPr>
          <w:rFonts w:ascii="Arial" w:eastAsia="Arial" w:hAnsi="Arial" w:cs="Arial"/>
          <w:b/>
          <w:sz w:val="8"/>
          <w:szCs w:val="8"/>
        </w:rPr>
      </w:pPr>
    </w:p>
    <w:p w14:paraId="61FD1CD0" w14:textId="6E350CFA" w:rsidR="00BD7CB0" w:rsidRPr="006F3971" w:rsidRDefault="00197585" w:rsidP="00197585">
      <w:pPr>
        <w:spacing w:line="360" w:lineRule="auto"/>
        <w:ind w:left="3881" w:right="2324" w:hanging="140"/>
        <w:rPr>
          <w:rFonts w:ascii="Arial" w:eastAsia="Arial" w:hAnsi="Arial" w:cs="Arial"/>
          <w:b/>
          <w:sz w:val="16"/>
          <w:szCs w:val="16"/>
        </w:rPr>
      </w:pPr>
      <w:r>
        <w:rPr>
          <w:rFonts w:ascii="Arial" w:eastAsia="Arial" w:hAnsi="Arial" w:cs="Arial"/>
          <w:b/>
          <w:sz w:val="16"/>
          <w:szCs w:val="16"/>
        </w:rPr>
        <w:t xml:space="preserve"> </w:t>
      </w:r>
      <w:r w:rsidR="00BD7CB0" w:rsidRPr="006F3971">
        <w:rPr>
          <w:rFonts w:ascii="Arial" w:eastAsia="Arial" w:hAnsi="Arial" w:cs="Arial"/>
          <w:b/>
          <w:sz w:val="16"/>
          <w:szCs w:val="16"/>
        </w:rPr>
        <w:t>Glosari</w:t>
      </w:r>
      <w:r>
        <w:rPr>
          <w:rFonts w:ascii="Arial" w:eastAsia="Arial" w:hAnsi="Arial" w:cs="Arial"/>
          <w:b/>
          <w:sz w:val="16"/>
          <w:szCs w:val="16"/>
        </w:rPr>
        <w:t>o</w:t>
      </w:r>
    </w:p>
    <w:tbl>
      <w:tblPr>
        <w:tblW w:w="7654" w:type="dxa"/>
        <w:tblInd w:w="851" w:type="dxa"/>
        <w:tblLayout w:type="fixed"/>
        <w:tblLook w:val="0400" w:firstRow="0" w:lastRow="0" w:firstColumn="0" w:lastColumn="0" w:noHBand="0" w:noVBand="1"/>
      </w:tblPr>
      <w:tblGrid>
        <w:gridCol w:w="1843"/>
        <w:gridCol w:w="5811"/>
      </w:tblGrid>
      <w:tr w:rsidR="00BD7CB0" w:rsidRPr="006F3971" w14:paraId="5108B205" w14:textId="77777777" w:rsidTr="00175597">
        <w:trPr>
          <w:trHeight w:val="578"/>
        </w:trPr>
        <w:tc>
          <w:tcPr>
            <w:tcW w:w="1843" w:type="dxa"/>
          </w:tcPr>
          <w:p w14:paraId="5A7D1947" w14:textId="30DCE771" w:rsidR="00607067" w:rsidRPr="00B03903" w:rsidRDefault="00BD7CB0" w:rsidP="00D25209">
            <w:pPr>
              <w:jc w:val="both"/>
              <w:rPr>
                <w:rFonts w:ascii="Arial" w:eastAsia="Arial" w:hAnsi="Arial" w:cs="Arial"/>
                <w:b/>
                <w:sz w:val="16"/>
                <w:szCs w:val="16"/>
              </w:rPr>
            </w:pPr>
            <w:r w:rsidRPr="00B03903">
              <w:rPr>
                <w:rFonts w:ascii="Arial" w:eastAsia="Arial" w:hAnsi="Arial" w:cs="Arial"/>
                <w:b/>
                <w:sz w:val="16"/>
                <w:szCs w:val="16"/>
              </w:rPr>
              <w:t>Denunciante:</w:t>
            </w:r>
          </w:p>
          <w:p w14:paraId="01822A38" w14:textId="7EA968A5" w:rsidR="00BD7CB0" w:rsidRPr="00B03903" w:rsidRDefault="002A7BF8" w:rsidP="00D25209">
            <w:pPr>
              <w:jc w:val="both"/>
              <w:rPr>
                <w:rFonts w:ascii="Arial" w:eastAsia="Arial" w:hAnsi="Arial" w:cs="Arial"/>
                <w:b/>
                <w:sz w:val="16"/>
                <w:szCs w:val="16"/>
              </w:rPr>
            </w:pPr>
            <w:r w:rsidRPr="00B03903">
              <w:rPr>
                <w:rFonts w:ascii="Arial" w:eastAsia="Arial" w:hAnsi="Arial" w:cs="Arial"/>
                <w:b/>
                <w:sz w:val="16"/>
                <w:szCs w:val="16"/>
              </w:rPr>
              <w:t>Denunciad</w:t>
            </w:r>
            <w:r w:rsidR="0054437D" w:rsidRPr="00B03903">
              <w:rPr>
                <w:rFonts w:ascii="Arial" w:eastAsia="Arial" w:hAnsi="Arial" w:cs="Arial"/>
                <w:b/>
                <w:sz w:val="16"/>
                <w:szCs w:val="16"/>
              </w:rPr>
              <w:t>o</w:t>
            </w:r>
            <w:r w:rsidR="00607067" w:rsidRPr="00B03903">
              <w:rPr>
                <w:rFonts w:ascii="Arial" w:eastAsia="Arial" w:hAnsi="Arial" w:cs="Arial"/>
                <w:b/>
                <w:sz w:val="16"/>
                <w:szCs w:val="16"/>
              </w:rPr>
              <w:t>:</w:t>
            </w:r>
            <w:r w:rsidR="00BD7CB0" w:rsidRPr="00B03903">
              <w:rPr>
                <w:rFonts w:ascii="Arial" w:eastAsia="Arial" w:hAnsi="Arial" w:cs="Arial"/>
                <w:b/>
                <w:sz w:val="16"/>
                <w:szCs w:val="16"/>
              </w:rPr>
              <w:t xml:space="preserve"> </w:t>
            </w:r>
          </w:p>
          <w:p w14:paraId="000B88BA" w14:textId="41B8F235" w:rsidR="00BE3FB1" w:rsidRPr="00B03903" w:rsidRDefault="00BE3FB1" w:rsidP="00D25209">
            <w:pPr>
              <w:jc w:val="both"/>
              <w:rPr>
                <w:rFonts w:ascii="Arial" w:eastAsia="Arial" w:hAnsi="Arial" w:cs="Arial"/>
                <w:b/>
                <w:sz w:val="16"/>
                <w:szCs w:val="16"/>
              </w:rPr>
            </w:pPr>
          </w:p>
          <w:p w14:paraId="31533B7B" w14:textId="7F9E6006" w:rsidR="00197585" w:rsidRPr="00B03903" w:rsidRDefault="00197585" w:rsidP="00D25209">
            <w:pPr>
              <w:jc w:val="both"/>
              <w:rPr>
                <w:rFonts w:ascii="Arial" w:eastAsia="Arial" w:hAnsi="Arial" w:cs="Arial"/>
                <w:b/>
                <w:sz w:val="16"/>
                <w:szCs w:val="16"/>
              </w:rPr>
            </w:pPr>
            <w:r w:rsidRPr="00B03903">
              <w:rPr>
                <w:rFonts w:ascii="Arial" w:eastAsia="Arial" w:hAnsi="Arial" w:cs="Arial"/>
                <w:b/>
                <w:sz w:val="16"/>
                <w:szCs w:val="16"/>
              </w:rPr>
              <w:t>Tribunal Electoral:</w:t>
            </w:r>
          </w:p>
          <w:p w14:paraId="34D5B8DC" w14:textId="28D5E8DD" w:rsidR="00197585" w:rsidRPr="00B03903" w:rsidRDefault="00197585" w:rsidP="00D25209">
            <w:pPr>
              <w:jc w:val="both"/>
              <w:rPr>
                <w:rFonts w:ascii="Arial" w:eastAsia="Arial" w:hAnsi="Arial" w:cs="Arial"/>
                <w:b/>
                <w:sz w:val="16"/>
                <w:szCs w:val="16"/>
              </w:rPr>
            </w:pPr>
            <w:r w:rsidRPr="00B03903">
              <w:rPr>
                <w:rFonts w:ascii="Arial" w:eastAsia="Arial" w:hAnsi="Arial" w:cs="Arial"/>
                <w:b/>
                <w:sz w:val="16"/>
                <w:szCs w:val="16"/>
              </w:rPr>
              <w:t>Consejo General:</w:t>
            </w:r>
          </w:p>
          <w:p w14:paraId="3CB26020" w14:textId="4399E122" w:rsidR="00197585" w:rsidRPr="00B03903" w:rsidRDefault="00197585" w:rsidP="00D25209">
            <w:pPr>
              <w:jc w:val="both"/>
              <w:rPr>
                <w:rFonts w:ascii="Arial" w:eastAsia="Arial" w:hAnsi="Arial" w:cs="Arial"/>
                <w:b/>
                <w:sz w:val="16"/>
                <w:szCs w:val="16"/>
              </w:rPr>
            </w:pPr>
            <w:r w:rsidRPr="00B03903">
              <w:rPr>
                <w:rFonts w:ascii="Arial" w:eastAsia="Arial" w:hAnsi="Arial" w:cs="Arial"/>
                <w:b/>
                <w:sz w:val="16"/>
                <w:szCs w:val="16"/>
              </w:rPr>
              <w:t>Instituto Local:</w:t>
            </w:r>
          </w:p>
          <w:p w14:paraId="0471F588" w14:textId="3EEA7517" w:rsidR="002C2BBA" w:rsidRPr="00B03903" w:rsidRDefault="00BD7CB0" w:rsidP="00D25209">
            <w:pPr>
              <w:jc w:val="both"/>
              <w:rPr>
                <w:rFonts w:ascii="Arial" w:eastAsia="Arial" w:hAnsi="Arial" w:cs="Arial"/>
                <w:b/>
                <w:sz w:val="16"/>
                <w:szCs w:val="16"/>
              </w:rPr>
            </w:pPr>
            <w:r w:rsidRPr="00B03903">
              <w:rPr>
                <w:rFonts w:ascii="Arial" w:eastAsia="Arial" w:hAnsi="Arial" w:cs="Arial"/>
                <w:b/>
                <w:sz w:val="16"/>
                <w:szCs w:val="16"/>
              </w:rPr>
              <w:t>Código Electoral:</w:t>
            </w:r>
          </w:p>
        </w:tc>
        <w:tc>
          <w:tcPr>
            <w:tcW w:w="5811" w:type="dxa"/>
          </w:tcPr>
          <w:p w14:paraId="74E5D9AE" w14:textId="5FCA78AD" w:rsidR="00B03903" w:rsidRPr="00B03903" w:rsidRDefault="00A21E64" w:rsidP="00175597">
            <w:pPr>
              <w:ind w:right="178"/>
              <w:jc w:val="both"/>
              <w:rPr>
                <w:rFonts w:ascii="Arial" w:eastAsia="Arial" w:hAnsi="Arial" w:cs="Arial"/>
                <w:bCs/>
                <w:color w:val="FFFFFF" w:themeColor="background1"/>
                <w:sz w:val="16"/>
                <w:szCs w:val="16"/>
              </w:rPr>
            </w:pPr>
            <w:bookmarkStart w:id="2" w:name="_Hlk78975052"/>
            <w:bookmarkStart w:id="3" w:name="_Hlk77769469"/>
            <w:bookmarkStart w:id="4" w:name="_Hlk77754190"/>
            <w:r w:rsidRPr="00B03903">
              <w:rPr>
                <w:rFonts w:ascii="Arial" w:eastAsia="Arial" w:hAnsi="Arial" w:cs="Arial"/>
                <w:bCs/>
                <w:color w:val="FFFFFF" w:themeColor="background1"/>
                <w:sz w:val="16"/>
                <w:szCs w:val="16"/>
                <w:highlight w:val="black"/>
              </w:rPr>
              <w:t xml:space="preserve">DATO PERSONAL </w:t>
            </w:r>
            <w:r w:rsidR="00D422A1">
              <w:rPr>
                <w:rFonts w:ascii="Arial" w:eastAsia="Arial" w:hAnsi="Arial" w:cs="Arial"/>
                <w:bCs/>
                <w:color w:val="FFFFFF" w:themeColor="background1"/>
                <w:sz w:val="16"/>
                <w:szCs w:val="16"/>
                <w:highlight w:val="black"/>
              </w:rPr>
              <w:t>PROTEGIDO</w:t>
            </w:r>
            <w:r w:rsidRPr="00B03903">
              <w:rPr>
                <w:rFonts w:ascii="Arial" w:eastAsia="Arial" w:hAnsi="Arial" w:cs="Arial"/>
                <w:bCs/>
                <w:color w:val="FFFFFF" w:themeColor="background1"/>
                <w:sz w:val="16"/>
                <w:szCs w:val="16"/>
                <w:highlight w:val="black"/>
              </w:rPr>
              <w:t>.</w:t>
            </w:r>
            <w:bookmarkStart w:id="5" w:name="_Hlk78975212"/>
            <w:bookmarkEnd w:id="2"/>
          </w:p>
          <w:bookmarkEnd w:id="3"/>
          <w:bookmarkEnd w:id="4"/>
          <w:bookmarkEnd w:id="5"/>
          <w:p w14:paraId="004DCCFB" w14:textId="3BCDFDD0" w:rsidR="00BE3FB1" w:rsidRPr="00CB7AE2" w:rsidRDefault="00064D50" w:rsidP="00175597">
            <w:pPr>
              <w:ind w:right="178"/>
              <w:jc w:val="both"/>
              <w:rPr>
                <w:rFonts w:ascii="Arial" w:eastAsia="Arial" w:hAnsi="Arial" w:cs="Arial"/>
                <w:bCs/>
                <w:sz w:val="16"/>
                <w:szCs w:val="16"/>
              </w:rPr>
            </w:pPr>
            <w:r w:rsidRPr="00064D50">
              <w:rPr>
                <w:rFonts w:ascii="Arial" w:eastAsia="Arial" w:hAnsi="Arial" w:cs="Arial"/>
                <w:bCs/>
                <w:sz w:val="16"/>
                <w:szCs w:val="16"/>
              </w:rPr>
              <w:t>José Antonio Arámbula López entonces candidato de la coalición a la Presidencia Municipal de Jesús María.</w:t>
            </w:r>
          </w:p>
          <w:p w14:paraId="495BE0C7" w14:textId="3281344F" w:rsidR="00197585" w:rsidRPr="00B03903" w:rsidRDefault="00197585" w:rsidP="00175597">
            <w:pPr>
              <w:ind w:right="178"/>
              <w:jc w:val="both"/>
              <w:rPr>
                <w:rFonts w:ascii="Arial" w:eastAsia="Arial" w:hAnsi="Arial" w:cs="Arial"/>
                <w:sz w:val="16"/>
                <w:szCs w:val="16"/>
              </w:rPr>
            </w:pPr>
            <w:r w:rsidRPr="00B03903">
              <w:rPr>
                <w:rFonts w:ascii="Arial" w:eastAsia="Arial" w:hAnsi="Arial" w:cs="Arial"/>
                <w:sz w:val="16"/>
                <w:szCs w:val="16"/>
              </w:rPr>
              <w:t>Tribunal Electoral del Estado de Aguascalientes.</w:t>
            </w:r>
          </w:p>
          <w:p w14:paraId="555D854B" w14:textId="611DA550" w:rsidR="00197585" w:rsidRPr="00B03903" w:rsidRDefault="00197585" w:rsidP="00175597">
            <w:pPr>
              <w:ind w:right="178"/>
              <w:jc w:val="both"/>
              <w:rPr>
                <w:rFonts w:ascii="Arial" w:eastAsia="Arial" w:hAnsi="Arial" w:cs="Arial"/>
                <w:sz w:val="16"/>
                <w:szCs w:val="16"/>
              </w:rPr>
            </w:pPr>
            <w:r w:rsidRPr="00B03903">
              <w:rPr>
                <w:rFonts w:ascii="Arial" w:eastAsia="Arial" w:hAnsi="Arial" w:cs="Arial"/>
                <w:sz w:val="16"/>
                <w:szCs w:val="16"/>
              </w:rPr>
              <w:t>Consejo General del Instituto Estatal Electoral.</w:t>
            </w:r>
          </w:p>
          <w:p w14:paraId="0491BED5" w14:textId="37F13D86" w:rsidR="00197585" w:rsidRPr="00B03903" w:rsidRDefault="00197585" w:rsidP="00175597">
            <w:pPr>
              <w:ind w:right="178"/>
              <w:jc w:val="both"/>
              <w:rPr>
                <w:rFonts w:ascii="Arial" w:eastAsia="Arial" w:hAnsi="Arial" w:cs="Arial"/>
                <w:sz w:val="16"/>
                <w:szCs w:val="16"/>
              </w:rPr>
            </w:pPr>
            <w:r w:rsidRPr="00B03903">
              <w:rPr>
                <w:rFonts w:ascii="Arial" w:eastAsia="Arial" w:hAnsi="Arial" w:cs="Arial"/>
                <w:sz w:val="16"/>
                <w:szCs w:val="16"/>
              </w:rPr>
              <w:t>Instituto Estatal Electoral.</w:t>
            </w:r>
          </w:p>
          <w:p w14:paraId="7125C523" w14:textId="067889E8" w:rsidR="002C2BBA" w:rsidRPr="00B03903" w:rsidRDefault="00BD7CB0" w:rsidP="00175597">
            <w:pPr>
              <w:ind w:right="178"/>
              <w:jc w:val="both"/>
              <w:rPr>
                <w:rFonts w:ascii="Arial" w:eastAsia="Arial" w:hAnsi="Arial" w:cs="Arial"/>
                <w:sz w:val="16"/>
                <w:szCs w:val="16"/>
              </w:rPr>
            </w:pPr>
            <w:r w:rsidRPr="00B03903">
              <w:rPr>
                <w:rFonts w:ascii="Arial" w:eastAsia="Arial" w:hAnsi="Arial" w:cs="Arial"/>
                <w:sz w:val="16"/>
                <w:szCs w:val="16"/>
              </w:rPr>
              <w:t>Código Electoral del Estado de Aguascalientes.</w:t>
            </w:r>
          </w:p>
        </w:tc>
      </w:tr>
      <w:tr w:rsidR="008D5323" w:rsidRPr="006F3971" w14:paraId="73323639" w14:textId="77777777" w:rsidTr="0054437D">
        <w:trPr>
          <w:trHeight w:val="1333"/>
        </w:trPr>
        <w:tc>
          <w:tcPr>
            <w:tcW w:w="1843" w:type="dxa"/>
          </w:tcPr>
          <w:p w14:paraId="60CFDFA2" w14:textId="77777777" w:rsidR="008D5323" w:rsidRDefault="008D5323" w:rsidP="00D25209">
            <w:pPr>
              <w:jc w:val="both"/>
              <w:rPr>
                <w:rFonts w:ascii="Arial" w:eastAsia="Arial" w:hAnsi="Arial" w:cs="Arial"/>
                <w:b/>
                <w:sz w:val="16"/>
                <w:szCs w:val="16"/>
              </w:rPr>
            </w:pPr>
            <w:r>
              <w:rPr>
                <w:rFonts w:ascii="Arial" w:eastAsia="Arial" w:hAnsi="Arial" w:cs="Arial"/>
                <w:b/>
                <w:sz w:val="16"/>
                <w:szCs w:val="16"/>
              </w:rPr>
              <w:t xml:space="preserve">LEGIPE: </w:t>
            </w:r>
          </w:p>
          <w:p w14:paraId="7B11353A" w14:textId="77777777" w:rsidR="006829AA" w:rsidRDefault="006829AA" w:rsidP="00D25209">
            <w:pPr>
              <w:jc w:val="both"/>
              <w:rPr>
                <w:rFonts w:ascii="Arial" w:eastAsia="Arial" w:hAnsi="Arial" w:cs="Arial"/>
                <w:b/>
                <w:sz w:val="16"/>
                <w:szCs w:val="16"/>
              </w:rPr>
            </w:pPr>
            <w:r w:rsidRPr="006829AA">
              <w:rPr>
                <w:rFonts w:ascii="Arial" w:eastAsia="Arial" w:hAnsi="Arial" w:cs="Arial"/>
                <w:b/>
                <w:sz w:val="16"/>
                <w:szCs w:val="16"/>
              </w:rPr>
              <w:t>LGAMVLV</w:t>
            </w:r>
            <w:r w:rsidR="00FB3DBE">
              <w:rPr>
                <w:rFonts w:ascii="Arial" w:eastAsia="Arial" w:hAnsi="Arial" w:cs="Arial"/>
                <w:b/>
                <w:sz w:val="16"/>
                <w:szCs w:val="16"/>
              </w:rPr>
              <w:t>:</w:t>
            </w:r>
          </w:p>
          <w:p w14:paraId="5F4F083D" w14:textId="77777777" w:rsidR="00175597" w:rsidRDefault="00175597" w:rsidP="00175597">
            <w:pPr>
              <w:jc w:val="both"/>
              <w:rPr>
                <w:rFonts w:ascii="Arial" w:eastAsia="Arial" w:hAnsi="Arial" w:cs="Arial"/>
                <w:b/>
                <w:sz w:val="16"/>
                <w:szCs w:val="16"/>
              </w:rPr>
            </w:pPr>
            <w:r>
              <w:rPr>
                <w:rFonts w:ascii="Arial" w:eastAsia="Arial" w:hAnsi="Arial" w:cs="Arial"/>
                <w:b/>
                <w:sz w:val="16"/>
                <w:szCs w:val="16"/>
              </w:rPr>
              <w:t>Sala Superior:</w:t>
            </w:r>
          </w:p>
          <w:p w14:paraId="75FBF821" w14:textId="77777777" w:rsidR="00175597" w:rsidRDefault="00175597" w:rsidP="00175597">
            <w:pPr>
              <w:jc w:val="both"/>
              <w:rPr>
                <w:rFonts w:ascii="Arial" w:eastAsia="Arial" w:hAnsi="Arial" w:cs="Arial"/>
                <w:b/>
                <w:sz w:val="16"/>
                <w:szCs w:val="16"/>
              </w:rPr>
            </w:pPr>
            <w:r>
              <w:rPr>
                <w:rFonts w:ascii="Arial" w:eastAsia="Arial" w:hAnsi="Arial" w:cs="Arial"/>
                <w:b/>
                <w:sz w:val="16"/>
                <w:szCs w:val="16"/>
              </w:rPr>
              <w:t>Sala Monterrey:</w:t>
            </w:r>
          </w:p>
          <w:p w14:paraId="2FF44E9D" w14:textId="77777777" w:rsidR="00175597" w:rsidRDefault="00175597" w:rsidP="00D25209">
            <w:pPr>
              <w:jc w:val="both"/>
              <w:rPr>
                <w:rFonts w:ascii="Arial" w:eastAsia="Arial" w:hAnsi="Arial" w:cs="Arial"/>
                <w:b/>
                <w:sz w:val="16"/>
                <w:szCs w:val="16"/>
              </w:rPr>
            </w:pPr>
          </w:p>
          <w:p w14:paraId="5E33F618" w14:textId="7F606449" w:rsidR="00197585" w:rsidRPr="006F3971" w:rsidRDefault="00197585" w:rsidP="00D25209">
            <w:pPr>
              <w:jc w:val="both"/>
              <w:rPr>
                <w:rFonts w:ascii="Arial" w:eastAsia="Arial" w:hAnsi="Arial" w:cs="Arial"/>
                <w:b/>
                <w:sz w:val="16"/>
                <w:szCs w:val="16"/>
              </w:rPr>
            </w:pPr>
            <w:r>
              <w:rPr>
                <w:rFonts w:ascii="Arial" w:eastAsia="Arial" w:hAnsi="Arial" w:cs="Arial"/>
                <w:b/>
                <w:sz w:val="16"/>
                <w:szCs w:val="16"/>
              </w:rPr>
              <w:t>VPG:</w:t>
            </w:r>
          </w:p>
          <w:p w14:paraId="7E78F9FA" w14:textId="77777777" w:rsidR="00197585" w:rsidRDefault="00197585" w:rsidP="00D25209">
            <w:pPr>
              <w:jc w:val="both"/>
              <w:rPr>
                <w:rFonts w:ascii="Arial" w:eastAsia="Arial" w:hAnsi="Arial" w:cs="Arial"/>
                <w:b/>
                <w:sz w:val="16"/>
                <w:szCs w:val="16"/>
              </w:rPr>
            </w:pPr>
            <w:r w:rsidRPr="006F3971">
              <w:rPr>
                <w:rFonts w:ascii="Arial" w:eastAsia="Arial" w:hAnsi="Arial" w:cs="Arial"/>
                <w:b/>
                <w:sz w:val="16"/>
                <w:szCs w:val="16"/>
              </w:rPr>
              <w:t>PES:</w:t>
            </w:r>
          </w:p>
          <w:p w14:paraId="2B084121" w14:textId="3B255320" w:rsidR="00175597" w:rsidRPr="006F3971" w:rsidRDefault="00175597" w:rsidP="00D25209">
            <w:pPr>
              <w:jc w:val="both"/>
              <w:rPr>
                <w:rFonts w:ascii="Arial" w:eastAsia="Arial" w:hAnsi="Arial" w:cs="Arial"/>
                <w:b/>
                <w:sz w:val="16"/>
                <w:szCs w:val="16"/>
              </w:rPr>
            </w:pPr>
          </w:p>
        </w:tc>
        <w:tc>
          <w:tcPr>
            <w:tcW w:w="5811" w:type="dxa"/>
          </w:tcPr>
          <w:p w14:paraId="537A95C0" w14:textId="05F86884" w:rsidR="008D5323" w:rsidRDefault="008D5323" w:rsidP="00175597">
            <w:pPr>
              <w:ind w:right="178"/>
              <w:jc w:val="both"/>
              <w:rPr>
                <w:rFonts w:ascii="Arial" w:eastAsia="Arial" w:hAnsi="Arial" w:cs="Arial"/>
                <w:sz w:val="16"/>
                <w:szCs w:val="16"/>
              </w:rPr>
            </w:pPr>
            <w:r>
              <w:rPr>
                <w:rFonts w:ascii="Arial" w:eastAsia="Arial" w:hAnsi="Arial" w:cs="Arial"/>
                <w:sz w:val="16"/>
                <w:szCs w:val="16"/>
              </w:rPr>
              <w:t xml:space="preserve">Ley General de </w:t>
            </w:r>
            <w:r w:rsidR="00D25209">
              <w:rPr>
                <w:rFonts w:ascii="Arial" w:eastAsia="Arial" w:hAnsi="Arial" w:cs="Arial"/>
                <w:sz w:val="16"/>
                <w:szCs w:val="16"/>
              </w:rPr>
              <w:t>I</w:t>
            </w:r>
            <w:r>
              <w:rPr>
                <w:rFonts w:ascii="Arial" w:eastAsia="Arial" w:hAnsi="Arial" w:cs="Arial"/>
                <w:sz w:val="16"/>
                <w:szCs w:val="16"/>
              </w:rPr>
              <w:t>nstituciones y Procedimientos Electorales.</w:t>
            </w:r>
          </w:p>
          <w:p w14:paraId="0E5AB8B3" w14:textId="77777777" w:rsidR="006829AA" w:rsidRDefault="006829AA" w:rsidP="00175597">
            <w:pPr>
              <w:ind w:right="178"/>
              <w:jc w:val="both"/>
              <w:rPr>
                <w:rFonts w:ascii="Arial" w:eastAsia="Arial" w:hAnsi="Arial" w:cs="Arial"/>
                <w:sz w:val="16"/>
                <w:szCs w:val="16"/>
              </w:rPr>
            </w:pPr>
            <w:r w:rsidRPr="0096265C">
              <w:rPr>
                <w:rFonts w:ascii="Arial" w:eastAsia="Arial" w:hAnsi="Arial" w:cs="Arial"/>
                <w:sz w:val="16"/>
                <w:szCs w:val="16"/>
              </w:rPr>
              <w:t>Ley</w:t>
            </w:r>
            <w:r w:rsidR="0096265C">
              <w:rPr>
                <w:rStyle w:val="Refdecomentario"/>
                <w:sz w:val="14"/>
                <w:szCs w:val="14"/>
              </w:rPr>
              <w:t xml:space="preserve"> </w:t>
            </w:r>
            <w:r w:rsidR="0096265C" w:rsidRPr="0096265C">
              <w:rPr>
                <w:rStyle w:val="Refdecomentario"/>
                <w:rFonts w:ascii="Arial" w:hAnsi="Arial" w:cs="Arial"/>
              </w:rPr>
              <w:t xml:space="preserve">General </w:t>
            </w:r>
            <w:r w:rsidRPr="0096265C">
              <w:rPr>
                <w:rFonts w:ascii="Arial" w:eastAsia="Arial" w:hAnsi="Arial" w:cs="Arial"/>
                <w:sz w:val="16"/>
                <w:szCs w:val="16"/>
              </w:rPr>
              <w:t xml:space="preserve">de </w:t>
            </w:r>
            <w:r w:rsidR="0096265C">
              <w:rPr>
                <w:rFonts w:ascii="Arial" w:eastAsia="Arial" w:hAnsi="Arial" w:cs="Arial"/>
                <w:sz w:val="16"/>
                <w:szCs w:val="16"/>
              </w:rPr>
              <w:t>A</w:t>
            </w:r>
            <w:r w:rsidRPr="0096265C">
              <w:rPr>
                <w:rFonts w:ascii="Arial" w:eastAsia="Arial" w:hAnsi="Arial" w:cs="Arial"/>
                <w:sz w:val="16"/>
                <w:szCs w:val="16"/>
              </w:rPr>
              <w:t xml:space="preserve">cceso de las </w:t>
            </w:r>
            <w:r w:rsidR="0096265C">
              <w:rPr>
                <w:rFonts w:ascii="Arial" w:eastAsia="Arial" w:hAnsi="Arial" w:cs="Arial"/>
                <w:sz w:val="16"/>
                <w:szCs w:val="16"/>
              </w:rPr>
              <w:t>M</w:t>
            </w:r>
            <w:r w:rsidRPr="0096265C">
              <w:rPr>
                <w:rFonts w:ascii="Arial" w:eastAsia="Arial" w:hAnsi="Arial" w:cs="Arial"/>
                <w:sz w:val="16"/>
                <w:szCs w:val="16"/>
              </w:rPr>
              <w:t xml:space="preserve">ujeres a una </w:t>
            </w:r>
            <w:r w:rsidR="0096265C">
              <w:rPr>
                <w:rFonts w:ascii="Arial" w:eastAsia="Arial" w:hAnsi="Arial" w:cs="Arial"/>
                <w:sz w:val="16"/>
                <w:szCs w:val="16"/>
              </w:rPr>
              <w:t>V</w:t>
            </w:r>
            <w:r w:rsidRPr="0096265C">
              <w:rPr>
                <w:rFonts w:ascii="Arial" w:eastAsia="Arial" w:hAnsi="Arial" w:cs="Arial"/>
                <w:sz w:val="16"/>
                <w:szCs w:val="16"/>
              </w:rPr>
              <w:t xml:space="preserve">ida </w:t>
            </w:r>
            <w:r w:rsidR="0096265C">
              <w:rPr>
                <w:rFonts w:ascii="Arial" w:eastAsia="Arial" w:hAnsi="Arial" w:cs="Arial"/>
                <w:sz w:val="16"/>
                <w:szCs w:val="16"/>
              </w:rPr>
              <w:t>L</w:t>
            </w:r>
            <w:r w:rsidRPr="0096265C">
              <w:rPr>
                <w:rFonts w:ascii="Arial" w:eastAsia="Arial" w:hAnsi="Arial" w:cs="Arial"/>
                <w:sz w:val="16"/>
                <w:szCs w:val="16"/>
              </w:rPr>
              <w:t xml:space="preserve">ibre de </w:t>
            </w:r>
            <w:r w:rsidR="0096265C">
              <w:rPr>
                <w:rFonts w:ascii="Arial" w:eastAsia="Arial" w:hAnsi="Arial" w:cs="Arial"/>
                <w:sz w:val="16"/>
                <w:szCs w:val="16"/>
              </w:rPr>
              <w:t>V</w:t>
            </w:r>
            <w:r w:rsidRPr="0096265C">
              <w:rPr>
                <w:rFonts w:ascii="Arial" w:eastAsia="Arial" w:hAnsi="Arial" w:cs="Arial"/>
                <w:sz w:val="16"/>
                <w:szCs w:val="16"/>
              </w:rPr>
              <w:t>iolencia</w:t>
            </w:r>
            <w:r w:rsidR="0096265C">
              <w:rPr>
                <w:rFonts w:ascii="Arial" w:eastAsia="Arial" w:hAnsi="Arial" w:cs="Arial"/>
                <w:sz w:val="16"/>
                <w:szCs w:val="16"/>
              </w:rPr>
              <w:t>.</w:t>
            </w:r>
          </w:p>
          <w:p w14:paraId="2957A580" w14:textId="5661D81E" w:rsidR="00175597" w:rsidRDefault="00175597" w:rsidP="00175597">
            <w:pPr>
              <w:ind w:right="178"/>
              <w:jc w:val="both"/>
              <w:rPr>
                <w:rFonts w:ascii="Arial" w:eastAsia="Arial" w:hAnsi="Arial" w:cs="Arial"/>
                <w:sz w:val="16"/>
                <w:szCs w:val="16"/>
              </w:rPr>
            </w:pPr>
            <w:r>
              <w:rPr>
                <w:rFonts w:ascii="Arial" w:eastAsia="Arial" w:hAnsi="Arial" w:cs="Arial"/>
                <w:sz w:val="16"/>
                <w:szCs w:val="16"/>
              </w:rPr>
              <w:t>Sala Superior del Tribunal Electoral del Poder Judicial de la Federación.</w:t>
            </w:r>
          </w:p>
          <w:p w14:paraId="7AD0C452" w14:textId="35079809" w:rsidR="00175597" w:rsidRDefault="00175597" w:rsidP="00175597">
            <w:pPr>
              <w:ind w:right="178"/>
              <w:jc w:val="both"/>
              <w:rPr>
                <w:rFonts w:ascii="Arial" w:eastAsia="Arial" w:hAnsi="Arial" w:cs="Arial"/>
                <w:sz w:val="16"/>
                <w:szCs w:val="16"/>
              </w:rPr>
            </w:pPr>
            <w:r>
              <w:rPr>
                <w:rFonts w:ascii="Arial" w:eastAsia="Arial" w:hAnsi="Arial" w:cs="Arial"/>
                <w:sz w:val="16"/>
                <w:szCs w:val="16"/>
              </w:rPr>
              <w:t>Sala Regional Monterrey del Tribunal Electoral del Poder Judicial de la Federación, correspondiente a la segunda circunscripción plurinominal.</w:t>
            </w:r>
          </w:p>
          <w:p w14:paraId="496C6FD0" w14:textId="2274EDBA" w:rsidR="00197585" w:rsidRPr="006F3971" w:rsidRDefault="00197585" w:rsidP="00175597">
            <w:pPr>
              <w:ind w:right="178"/>
              <w:jc w:val="both"/>
              <w:rPr>
                <w:rFonts w:ascii="Arial" w:eastAsia="Arial" w:hAnsi="Arial" w:cs="Arial"/>
                <w:sz w:val="16"/>
                <w:szCs w:val="16"/>
              </w:rPr>
            </w:pPr>
            <w:r>
              <w:rPr>
                <w:rFonts w:ascii="Arial" w:eastAsia="Arial" w:hAnsi="Arial" w:cs="Arial"/>
                <w:sz w:val="16"/>
                <w:szCs w:val="16"/>
              </w:rPr>
              <w:t>Violencia Política contra las Mujeres en Razón de Género.</w:t>
            </w:r>
          </w:p>
          <w:p w14:paraId="7CD24685" w14:textId="77777777" w:rsidR="00197585" w:rsidRDefault="00197585" w:rsidP="00175597">
            <w:pPr>
              <w:ind w:right="178"/>
              <w:jc w:val="both"/>
              <w:rPr>
                <w:rFonts w:ascii="Arial" w:eastAsia="Arial" w:hAnsi="Arial" w:cs="Arial"/>
                <w:sz w:val="16"/>
                <w:szCs w:val="16"/>
              </w:rPr>
            </w:pPr>
            <w:r w:rsidRPr="006F3971">
              <w:rPr>
                <w:rFonts w:ascii="Arial" w:eastAsia="Arial" w:hAnsi="Arial" w:cs="Arial"/>
                <w:sz w:val="16"/>
                <w:szCs w:val="16"/>
              </w:rPr>
              <w:t>Pro</w:t>
            </w:r>
            <w:r w:rsidR="002A7BF8">
              <w:rPr>
                <w:rFonts w:ascii="Arial" w:eastAsia="Arial" w:hAnsi="Arial" w:cs="Arial"/>
                <w:sz w:val="16"/>
                <w:szCs w:val="16"/>
              </w:rPr>
              <w:t>cedimiento Especial Sancionador.</w:t>
            </w:r>
          </w:p>
          <w:p w14:paraId="76B75B30" w14:textId="0721EA47" w:rsidR="00683A59" w:rsidRPr="006F3971" w:rsidRDefault="00683A59" w:rsidP="00175597">
            <w:pPr>
              <w:ind w:right="178"/>
              <w:jc w:val="both"/>
              <w:rPr>
                <w:rFonts w:ascii="Arial" w:eastAsia="Arial" w:hAnsi="Arial" w:cs="Arial"/>
                <w:sz w:val="16"/>
                <w:szCs w:val="16"/>
              </w:rPr>
            </w:pPr>
          </w:p>
        </w:tc>
      </w:tr>
    </w:tbl>
    <w:p w14:paraId="2C7B7434" w14:textId="0842F6E5" w:rsidR="009940AF" w:rsidRPr="004C16AE" w:rsidRDefault="009940AF" w:rsidP="00F40E5D">
      <w:pPr>
        <w:pStyle w:val="Prrafodelista"/>
        <w:numPr>
          <w:ilvl w:val="0"/>
          <w:numId w:val="1"/>
        </w:numPr>
        <w:pBdr>
          <w:top w:val="nil"/>
          <w:left w:val="nil"/>
          <w:bottom w:val="nil"/>
          <w:right w:val="nil"/>
          <w:between w:val="nil"/>
        </w:pBdr>
        <w:tabs>
          <w:tab w:val="left" w:pos="284"/>
        </w:tabs>
        <w:spacing w:line="360" w:lineRule="auto"/>
        <w:ind w:left="1080" w:right="36" w:hanging="1080"/>
        <w:jc w:val="both"/>
        <w:rPr>
          <w:rFonts w:ascii="Arial" w:eastAsia="Arial" w:hAnsi="Arial" w:cs="Arial"/>
          <w:color w:val="000000"/>
          <w:sz w:val="24"/>
          <w:szCs w:val="24"/>
        </w:rPr>
      </w:pPr>
      <w:r w:rsidRPr="004C16AE">
        <w:rPr>
          <w:rFonts w:ascii="Arial" w:eastAsia="Arial" w:hAnsi="Arial" w:cs="Arial"/>
          <w:b/>
          <w:color w:val="000000"/>
          <w:sz w:val="24"/>
          <w:szCs w:val="24"/>
        </w:rPr>
        <w:lastRenderedPageBreak/>
        <w:t>Antecedentes del caso</w:t>
      </w:r>
      <w:r w:rsidRPr="004C16AE">
        <w:rPr>
          <w:rStyle w:val="Refdenotaalpie"/>
          <w:rFonts w:ascii="Arial" w:eastAsia="Arial" w:hAnsi="Arial" w:cs="Arial"/>
          <w:b/>
          <w:color w:val="000000"/>
          <w:sz w:val="24"/>
          <w:szCs w:val="24"/>
        </w:rPr>
        <w:footnoteReference w:id="3"/>
      </w:r>
    </w:p>
    <w:p w14:paraId="1725B301" w14:textId="77777777" w:rsidR="009940AF" w:rsidRPr="00FB3DBE" w:rsidRDefault="009940AF" w:rsidP="00FB3DBE">
      <w:pPr>
        <w:pStyle w:val="Sinespaciado"/>
        <w:rPr>
          <w:rFonts w:eastAsia="Arial"/>
        </w:rPr>
      </w:pPr>
    </w:p>
    <w:p w14:paraId="1C50E51D" w14:textId="1F86715A" w:rsidR="009940AF" w:rsidRPr="001D254E" w:rsidRDefault="009940AF" w:rsidP="00197585">
      <w:pPr>
        <w:pStyle w:val="Prrafodelista"/>
        <w:numPr>
          <w:ilvl w:val="0"/>
          <w:numId w:val="2"/>
        </w:numPr>
        <w:pBdr>
          <w:top w:val="nil"/>
          <w:left w:val="nil"/>
          <w:bottom w:val="nil"/>
          <w:right w:val="nil"/>
          <w:between w:val="nil"/>
        </w:pBdr>
        <w:tabs>
          <w:tab w:val="left" w:pos="284"/>
          <w:tab w:val="left" w:pos="567"/>
        </w:tabs>
        <w:spacing w:line="360" w:lineRule="auto"/>
        <w:ind w:left="0" w:right="36" w:firstLine="0"/>
        <w:jc w:val="both"/>
        <w:rPr>
          <w:rFonts w:eastAsia="Arial"/>
          <w:sz w:val="24"/>
          <w:szCs w:val="24"/>
        </w:rPr>
      </w:pPr>
      <w:r w:rsidRPr="001D254E">
        <w:rPr>
          <w:rFonts w:ascii="Arial" w:eastAsia="Arial" w:hAnsi="Arial" w:cs="Arial"/>
          <w:b/>
          <w:sz w:val="24"/>
          <w:szCs w:val="24"/>
        </w:rPr>
        <w:t xml:space="preserve">PEL (2020-2021). </w:t>
      </w:r>
      <w:r w:rsidRPr="001D254E">
        <w:rPr>
          <w:rFonts w:ascii="Arial" w:eastAsia="Arial" w:hAnsi="Arial" w:cs="Arial"/>
          <w:sz w:val="24"/>
          <w:szCs w:val="24"/>
        </w:rPr>
        <w:t xml:space="preserve">El 3 de noviembre de 2020, inició el proceso electoral para renovar los </w:t>
      </w:r>
      <w:r w:rsidR="00F81E4D">
        <w:rPr>
          <w:rFonts w:ascii="Arial" w:eastAsia="Arial" w:hAnsi="Arial" w:cs="Arial"/>
          <w:sz w:val="24"/>
          <w:szCs w:val="24"/>
        </w:rPr>
        <w:t>A</w:t>
      </w:r>
      <w:r w:rsidRPr="001D254E">
        <w:rPr>
          <w:rFonts w:ascii="Arial" w:eastAsia="Arial" w:hAnsi="Arial" w:cs="Arial"/>
          <w:sz w:val="24"/>
          <w:szCs w:val="24"/>
        </w:rPr>
        <w:t xml:space="preserve">yuntamientos y </w:t>
      </w:r>
      <w:r w:rsidR="00F81E4D">
        <w:rPr>
          <w:rFonts w:ascii="Arial" w:eastAsia="Arial" w:hAnsi="Arial" w:cs="Arial"/>
          <w:sz w:val="24"/>
          <w:szCs w:val="24"/>
        </w:rPr>
        <w:t>D</w:t>
      </w:r>
      <w:r w:rsidRPr="001D254E">
        <w:rPr>
          <w:rFonts w:ascii="Arial" w:eastAsia="Arial" w:hAnsi="Arial" w:cs="Arial"/>
          <w:sz w:val="24"/>
          <w:szCs w:val="24"/>
        </w:rPr>
        <w:t>iputaciones del Estado de Aguascalientes.</w:t>
      </w:r>
      <w:bookmarkStart w:id="6" w:name="_3znysh7" w:colFirst="0" w:colLast="0"/>
      <w:bookmarkEnd w:id="6"/>
      <w:r w:rsidR="00F81E4D" w:rsidRPr="001D254E">
        <w:rPr>
          <w:rStyle w:val="Refdenotaalpie"/>
          <w:rFonts w:ascii="Arial" w:eastAsia="Arial" w:hAnsi="Arial" w:cs="Arial"/>
          <w:sz w:val="24"/>
          <w:szCs w:val="24"/>
        </w:rPr>
        <w:footnoteReference w:id="4"/>
      </w:r>
    </w:p>
    <w:p w14:paraId="66724267" w14:textId="77777777" w:rsidR="009940AF" w:rsidRPr="001350C0" w:rsidRDefault="009940AF" w:rsidP="00CB7AE2">
      <w:pPr>
        <w:pStyle w:val="Sinespaciado"/>
        <w:jc w:val="right"/>
        <w:rPr>
          <w:rFonts w:eastAsia="Arial"/>
        </w:rPr>
      </w:pPr>
    </w:p>
    <w:p w14:paraId="03B78F51" w14:textId="1A4EC40F" w:rsidR="002038E8" w:rsidRDefault="009940AF" w:rsidP="009940AF">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sidRPr="001D254E">
        <w:rPr>
          <w:rFonts w:ascii="Arial" w:eastAsia="Arial" w:hAnsi="Arial" w:cs="Arial"/>
          <w:b/>
          <w:sz w:val="24"/>
          <w:szCs w:val="24"/>
        </w:rPr>
        <w:t xml:space="preserve">2. Denuncia. </w:t>
      </w:r>
      <w:r w:rsidR="00064D50">
        <w:rPr>
          <w:rFonts w:ascii="Arial" w:eastAsia="Arial" w:hAnsi="Arial" w:cs="Arial"/>
          <w:sz w:val="24"/>
          <w:szCs w:val="24"/>
        </w:rPr>
        <w:t>El 14 de junio, el Instituto Local recibió</w:t>
      </w:r>
      <w:r w:rsidR="00CB7AE2">
        <w:rPr>
          <w:rFonts w:ascii="Arial" w:eastAsia="Arial" w:hAnsi="Arial" w:cs="Arial"/>
          <w:sz w:val="24"/>
          <w:szCs w:val="24"/>
        </w:rPr>
        <w:t xml:space="preserve"> una queja promovida por </w:t>
      </w:r>
      <w:r w:rsidR="00B419D6">
        <w:rPr>
          <w:rFonts w:ascii="Arial" w:eastAsia="Arial" w:hAnsi="Arial" w:cs="Arial"/>
          <w:bCs/>
          <w:color w:val="FFFFFF" w:themeColor="background1"/>
          <w:sz w:val="24"/>
          <w:szCs w:val="24"/>
          <w:highlight w:val="black"/>
        </w:rPr>
        <w:t>DATO PERSONAL PROTEGIDO</w:t>
      </w:r>
      <w:r w:rsidR="00064D50">
        <w:rPr>
          <w:rFonts w:ascii="Arial" w:eastAsia="Arial" w:hAnsi="Arial" w:cs="Arial"/>
          <w:sz w:val="24"/>
          <w:szCs w:val="24"/>
        </w:rPr>
        <w:t xml:space="preserve"> </w:t>
      </w:r>
      <w:r w:rsidRPr="00175597">
        <w:rPr>
          <w:rFonts w:ascii="Arial" w:eastAsia="Arial" w:hAnsi="Arial" w:cs="Arial"/>
          <w:sz w:val="24"/>
          <w:szCs w:val="24"/>
        </w:rPr>
        <w:t>en contra</w:t>
      </w:r>
      <w:r w:rsidRPr="001D254E">
        <w:rPr>
          <w:rFonts w:ascii="Arial" w:eastAsia="Arial" w:hAnsi="Arial" w:cs="Arial"/>
          <w:sz w:val="24"/>
          <w:szCs w:val="24"/>
        </w:rPr>
        <w:t xml:space="preserve"> </w:t>
      </w:r>
      <w:r w:rsidR="00B419D6">
        <w:rPr>
          <w:rFonts w:ascii="Arial" w:eastAsia="Arial" w:hAnsi="Arial" w:cs="Arial"/>
          <w:sz w:val="24"/>
          <w:szCs w:val="24"/>
        </w:rPr>
        <w:t>de</w:t>
      </w:r>
      <w:r w:rsidR="007E03E2">
        <w:rPr>
          <w:rFonts w:ascii="Arial" w:eastAsia="Arial" w:hAnsi="Arial" w:cs="Arial"/>
          <w:bCs/>
          <w:sz w:val="24"/>
          <w:szCs w:val="24"/>
        </w:rPr>
        <w:t xml:space="preserve"> </w:t>
      </w:r>
      <w:r w:rsidR="00601247" w:rsidRPr="00601247">
        <w:rPr>
          <w:rFonts w:ascii="Arial" w:eastAsia="Arial" w:hAnsi="Arial" w:cs="Arial"/>
          <w:bCs/>
          <w:sz w:val="24"/>
          <w:szCs w:val="24"/>
        </w:rPr>
        <w:t>José Antonio Arámbula López</w:t>
      </w:r>
      <w:r w:rsidR="00B419D6">
        <w:rPr>
          <w:rFonts w:ascii="Arial" w:eastAsia="Arial" w:hAnsi="Arial" w:cs="Arial"/>
          <w:bCs/>
          <w:sz w:val="24"/>
          <w:szCs w:val="24"/>
        </w:rPr>
        <w:t xml:space="preserve"> entonces </w:t>
      </w:r>
      <w:r w:rsidR="00601247" w:rsidRPr="00601247">
        <w:rPr>
          <w:rFonts w:ascii="Arial" w:eastAsia="Arial" w:hAnsi="Arial" w:cs="Arial"/>
          <w:bCs/>
          <w:sz w:val="24"/>
          <w:szCs w:val="24"/>
        </w:rPr>
        <w:t xml:space="preserve">candidato </w:t>
      </w:r>
      <w:r w:rsidR="00B419D6">
        <w:rPr>
          <w:rFonts w:ascii="Arial" w:eastAsia="Arial" w:hAnsi="Arial" w:cs="Arial"/>
          <w:bCs/>
          <w:sz w:val="24"/>
          <w:szCs w:val="24"/>
        </w:rPr>
        <w:t>de la coalición “Por Aguascalientes” a la Presidencia Municipal de Jesús María</w:t>
      </w:r>
      <w:r w:rsidR="00E83C96">
        <w:rPr>
          <w:rFonts w:ascii="Arial" w:eastAsia="Arial" w:hAnsi="Arial" w:cs="Arial"/>
          <w:bCs/>
          <w:sz w:val="24"/>
          <w:szCs w:val="24"/>
        </w:rPr>
        <w:t>,</w:t>
      </w:r>
      <w:r w:rsidR="00B419D6">
        <w:rPr>
          <w:rFonts w:ascii="Arial" w:eastAsia="Arial" w:hAnsi="Arial" w:cs="Arial"/>
          <w:bCs/>
          <w:sz w:val="24"/>
          <w:szCs w:val="24"/>
        </w:rPr>
        <w:t xml:space="preserve"> Aguascalientes,</w:t>
      </w:r>
      <w:r w:rsidR="00601247">
        <w:rPr>
          <w:rFonts w:ascii="Arial" w:eastAsia="Arial" w:hAnsi="Arial" w:cs="Arial"/>
          <w:sz w:val="16"/>
          <w:szCs w:val="16"/>
        </w:rPr>
        <w:t xml:space="preserve"> </w:t>
      </w:r>
      <w:r w:rsidR="00316506">
        <w:rPr>
          <w:rFonts w:ascii="Arial" w:eastAsia="Arial" w:hAnsi="Arial" w:cs="Arial"/>
          <w:sz w:val="24"/>
          <w:szCs w:val="24"/>
        </w:rPr>
        <w:t>por la supuesta</w:t>
      </w:r>
      <w:r w:rsidR="00F81E4D">
        <w:rPr>
          <w:rFonts w:ascii="Arial" w:eastAsia="Arial" w:hAnsi="Arial" w:cs="Arial"/>
          <w:sz w:val="24"/>
          <w:szCs w:val="24"/>
        </w:rPr>
        <w:t xml:space="preserve"> </w:t>
      </w:r>
      <w:r w:rsidR="00611301">
        <w:rPr>
          <w:rFonts w:ascii="Arial" w:eastAsia="Arial" w:hAnsi="Arial" w:cs="Arial"/>
          <w:sz w:val="24"/>
          <w:szCs w:val="24"/>
        </w:rPr>
        <w:t xml:space="preserve">realización de expresiones </w:t>
      </w:r>
      <w:r w:rsidR="00D05574">
        <w:rPr>
          <w:rFonts w:ascii="Arial" w:eastAsia="Arial" w:hAnsi="Arial" w:cs="Arial"/>
          <w:sz w:val="24"/>
          <w:szCs w:val="24"/>
        </w:rPr>
        <w:t xml:space="preserve">que constituyen </w:t>
      </w:r>
      <w:proofErr w:type="spellStart"/>
      <w:r w:rsidR="00D05574">
        <w:rPr>
          <w:rFonts w:ascii="Arial" w:eastAsia="Arial" w:hAnsi="Arial" w:cs="Arial"/>
          <w:sz w:val="24"/>
          <w:szCs w:val="24"/>
        </w:rPr>
        <w:t>vpg</w:t>
      </w:r>
      <w:proofErr w:type="spellEnd"/>
      <w:r w:rsidR="00E0775C">
        <w:rPr>
          <w:rFonts w:ascii="Arial" w:eastAsia="Arial" w:hAnsi="Arial" w:cs="Arial"/>
          <w:sz w:val="24"/>
          <w:szCs w:val="24"/>
        </w:rPr>
        <w:t xml:space="preserve"> </w:t>
      </w:r>
      <w:r w:rsidR="00F40E5D">
        <w:rPr>
          <w:rFonts w:ascii="Arial" w:eastAsia="Arial" w:hAnsi="Arial" w:cs="Arial"/>
          <w:sz w:val="24"/>
          <w:szCs w:val="24"/>
        </w:rPr>
        <w:t>en</w:t>
      </w:r>
      <w:r w:rsidR="00601247">
        <w:rPr>
          <w:rFonts w:ascii="Arial" w:eastAsia="Arial" w:hAnsi="Arial" w:cs="Arial"/>
          <w:sz w:val="24"/>
          <w:szCs w:val="24"/>
        </w:rPr>
        <w:t xml:space="preserve"> </w:t>
      </w:r>
      <w:r w:rsidR="00E0775C">
        <w:rPr>
          <w:rFonts w:ascii="Arial" w:eastAsia="Arial" w:hAnsi="Arial" w:cs="Arial"/>
          <w:sz w:val="24"/>
          <w:szCs w:val="24"/>
        </w:rPr>
        <w:t>su perjuicio</w:t>
      </w:r>
      <w:r w:rsidR="00760F00">
        <w:rPr>
          <w:rFonts w:ascii="Arial" w:eastAsia="Arial" w:hAnsi="Arial" w:cs="Arial"/>
          <w:sz w:val="24"/>
          <w:szCs w:val="24"/>
        </w:rPr>
        <w:t>, ello</w:t>
      </w:r>
      <w:r w:rsidR="00B419D6">
        <w:rPr>
          <w:rFonts w:ascii="Arial" w:eastAsia="Arial" w:hAnsi="Arial" w:cs="Arial"/>
          <w:sz w:val="24"/>
          <w:szCs w:val="24"/>
        </w:rPr>
        <w:t xml:space="preserve"> a través de dos entrevistas realizadas </w:t>
      </w:r>
      <w:r w:rsidR="00E83C96">
        <w:rPr>
          <w:rFonts w:ascii="Arial" w:eastAsia="Arial" w:hAnsi="Arial" w:cs="Arial"/>
          <w:sz w:val="24"/>
          <w:szCs w:val="24"/>
        </w:rPr>
        <w:t>en</w:t>
      </w:r>
      <w:r w:rsidR="00B419D6">
        <w:rPr>
          <w:rFonts w:ascii="Arial" w:eastAsia="Arial" w:hAnsi="Arial" w:cs="Arial"/>
          <w:sz w:val="24"/>
          <w:szCs w:val="24"/>
        </w:rPr>
        <w:t xml:space="preserve"> medios de comunicación locales, difundidas</w:t>
      </w:r>
      <w:r w:rsidR="00760F00">
        <w:rPr>
          <w:rFonts w:ascii="Arial" w:eastAsia="Arial" w:hAnsi="Arial" w:cs="Arial"/>
          <w:sz w:val="24"/>
          <w:szCs w:val="24"/>
        </w:rPr>
        <w:t xml:space="preserve"> en </w:t>
      </w:r>
      <w:r w:rsidR="00F40E5D">
        <w:rPr>
          <w:rFonts w:ascii="Arial" w:eastAsia="Arial" w:hAnsi="Arial" w:cs="Arial"/>
          <w:sz w:val="24"/>
          <w:szCs w:val="24"/>
        </w:rPr>
        <w:t xml:space="preserve">la red social de </w:t>
      </w:r>
      <w:r w:rsidR="00760F00">
        <w:rPr>
          <w:rFonts w:ascii="Arial" w:eastAsia="Arial" w:hAnsi="Arial" w:cs="Arial"/>
          <w:sz w:val="24"/>
          <w:szCs w:val="24"/>
        </w:rPr>
        <w:t>Facebook</w:t>
      </w:r>
      <w:r w:rsidR="00E0775C">
        <w:rPr>
          <w:rFonts w:ascii="Arial" w:eastAsia="Arial" w:hAnsi="Arial" w:cs="Arial"/>
          <w:sz w:val="24"/>
          <w:szCs w:val="24"/>
        </w:rPr>
        <w:t xml:space="preserve">. </w:t>
      </w:r>
      <w:r w:rsidR="00D05574">
        <w:rPr>
          <w:rFonts w:ascii="Arial" w:eastAsia="Arial" w:hAnsi="Arial" w:cs="Arial"/>
          <w:sz w:val="24"/>
          <w:szCs w:val="24"/>
        </w:rPr>
        <w:t>A su vez,</w:t>
      </w:r>
      <w:r w:rsidR="008524B0">
        <w:rPr>
          <w:rFonts w:ascii="Arial" w:eastAsia="Arial" w:hAnsi="Arial" w:cs="Arial"/>
          <w:sz w:val="24"/>
          <w:szCs w:val="24"/>
        </w:rPr>
        <w:t xml:space="preserve"> solicitó la adopción de medidas cautelares. </w:t>
      </w:r>
    </w:p>
    <w:p w14:paraId="19EDD667" w14:textId="77777777" w:rsidR="00755BDE" w:rsidRPr="00E83C96" w:rsidRDefault="00755BDE" w:rsidP="00E83C96">
      <w:pPr>
        <w:pStyle w:val="Sinespaciado"/>
        <w:rPr>
          <w:rFonts w:eastAsia="Arial"/>
        </w:rPr>
      </w:pPr>
    </w:p>
    <w:p w14:paraId="5BA7F378" w14:textId="526D180C" w:rsidR="00CB7AE2" w:rsidRDefault="00755BDE" w:rsidP="00755BDE">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b/>
          <w:sz w:val="24"/>
          <w:szCs w:val="24"/>
        </w:rPr>
        <w:t>3</w:t>
      </w:r>
      <w:r w:rsidRPr="001D254E">
        <w:rPr>
          <w:rFonts w:ascii="Arial" w:eastAsia="Arial" w:hAnsi="Arial" w:cs="Arial"/>
          <w:b/>
          <w:sz w:val="24"/>
          <w:szCs w:val="24"/>
        </w:rPr>
        <w:t xml:space="preserve">. Medidas cautelares. </w:t>
      </w:r>
      <w:r>
        <w:rPr>
          <w:rFonts w:ascii="Arial" w:eastAsia="Arial" w:hAnsi="Arial" w:cs="Arial"/>
          <w:sz w:val="24"/>
          <w:szCs w:val="24"/>
        </w:rPr>
        <w:t xml:space="preserve">El 25 de junio, la autoridad administrativa determinó </w:t>
      </w:r>
      <w:r w:rsidRPr="00DC5B03">
        <w:rPr>
          <w:rFonts w:ascii="Arial" w:eastAsia="Arial" w:hAnsi="Arial" w:cs="Arial"/>
          <w:b/>
          <w:sz w:val="24"/>
          <w:szCs w:val="24"/>
        </w:rPr>
        <w:t>procedente</w:t>
      </w:r>
      <w:r>
        <w:rPr>
          <w:rFonts w:ascii="Arial" w:eastAsia="Arial" w:hAnsi="Arial" w:cs="Arial"/>
          <w:b/>
          <w:sz w:val="24"/>
          <w:szCs w:val="24"/>
        </w:rPr>
        <w:t xml:space="preserve"> </w:t>
      </w:r>
      <w:r>
        <w:rPr>
          <w:rFonts w:ascii="Arial" w:eastAsia="Arial" w:hAnsi="Arial" w:cs="Arial"/>
          <w:bCs/>
          <w:sz w:val="24"/>
          <w:szCs w:val="24"/>
        </w:rPr>
        <w:t>la adopción de</w:t>
      </w:r>
      <w:r w:rsidRPr="001D254E">
        <w:rPr>
          <w:rFonts w:ascii="Arial" w:eastAsia="Arial" w:hAnsi="Arial" w:cs="Arial"/>
          <w:sz w:val="24"/>
          <w:szCs w:val="24"/>
        </w:rPr>
        <w:t xml:space="preserve"> las medidas cautelares solicit</w:t>
      </w:r>
      <w:r>
        <w:rPr>
          <w:rFonts w:ascii="Arial" w:eastAsia="Arial" w:hAnsi="Arial" w:cs="Arial"/>
          <w:sz w:val="24"/>
          <w:szCs w:val="24"/>
        </w:rPr>
        <w:t xml:space="preserve">adas por la denunciante, al </w:t>
      </w:r>
      <w:r w:rsidRPr="001D254E">
        <w:rPr>
          <w:rFonts w:ascii="Arial" w:eastAsia="Arial" w:hAnsi="Arial" w:cs="Arial"/>
          <w:sz w:val="24"/>
          <w:szCs w:val="24"/>
        </w:rPr>
        <w:t>considerar que</w:t>
      </w:r>
      <w:r>
        <w:rPr>
          <w:rFonts w:ascii="Arial" w:eastAsia="Arial" w:hAnsi="Arial" w:cs="Arial"/>
          <w:sz w:val="24"/>
          <w:szCs w:val="24"/>
        </w:rPr>
        <w:t xml:space="preserve"> las entrevistas en cuesti</w:t>
      </w:r>
      <w:r w:rsidR="00E83C96">
        <w:rPr>
          <w:rFonts w:ascii="Arial" w:eastAsia="Arial" w:hAnsi="Arial" w:cs="Arial"/>
          <w:sz w:val="24"/>
          <w:szCs w:val="24"/>
        </w:rPr>
        <w:t>ó</w:t>
      </w:r>
      <w:r>
        <w:rPr>
          <w:rFonts w:ascii="Arial" w:eastAsia="Arial" w:hAnsi="Arial" w:cs="Arial"/>
          <w:sz w:val="24"/>
          <w:szCs w:val="24"/>
        </w:rPr>
        <w:t xml:space="preserve">n contenían expresiones que actualizaban los elementos jurisprudenciales previstos por la </w:t>
      </w:r>
      <w:r w:rsidRPr="00175597">
        <w:rPr>
          <w:rFonts w:ascii="Arial" w:eastAsia="Arial" w:hAnsi="Arial" w:cs="Arial"/>
          <w:sz w:val="24"/>
          <w:szCs w:val="24"/>
        </w:rPr>
        <w:t>Sala Superior, para</w:t>
      </w:r>
      <w:r>
        <w:rPr>
          <w:rFonts w:ascii="Arial" w:eastAsia="Arial" w:hAnsi="Arial" w:cs="Arial"/>
          <w:sz w:val="24"/>
          <w:szCs w:val="24"/>
        </w:rPr>
        <w:t xml:space="preserve"> tener por acreditada la infracción de VPG.</w:t>
      </w:r>
      <w:r>
        <w:rPr>
          <w:rStyle w:val="Refdenotaalpie"/>
          <w:rFonts w:ascii="Arial" w:eastAsia="Arial" w:hAnsi="Arial" w:cs="Arial"/>
          <w:sz w:val="24"/>
          <w:szCs w:val="24"/>
        </w:rPr>
        <w:footnoteReference w:id="5"/>
      </w:r>
    </w:p>
    <w:p w14:paraId="34CA574A" w14:textId="77777777" w:rsidR="00457E61" w:rsidRDefault="00457E61" w:rsidP="00755BDE">
      <w:p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p>
    <w:p w14:paraId="7A214B38" w14:textId="6D2B7BEC" w:rsidR="008276B9" w:rsidRDefault="008276B9" w:rsidP="00755BDE">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sidRPr="003F7A78">
        <w:rPr>
          <w:rFonts w:ascii="Arial" w:eastAsia="Arial" w:hAnsi="Arial" w:cs="Arial"/>
          <w:b/>
          <w:sz w:val="24"/>
          <w:szCs w:val="24"/>
        </w:rPr>
        <w:t>4. Solicitud de escisión</w:t>
      </w:r>
      <w:r w:rsidR="00B11450" w:rsidRPr="003F7A78">
        <w:rPr>
          <w:rFonts w:ascii="Arial" w:eastAsia="Arial" w:hAnsi="Arial" w:cs="Arial"/>
          <w:b/>
          <w:sz w:val="24"/>
          <w:szCs w:val="24"/>
        </w:rPr>
        <w:t>.</w:t>
      </w:r>
      <w:r w:rsidR="00B11450" w:rsidRPr="003F7A78">
        <w:rPr>
          <w:rFonts w:ascii="Arial" w:eastAsia="Arial" w:hAnsi="Arial" w:cs="Arial"/>
          <w:sz w:val="24"/>
          <w:szCs w:val="24"/>
        </w:rPr>
        <w:t xml:space="preserve"> El 27 de agosto</w:t>
      </w:r>
      <w:r w:rsidRPr="003F7A78">
        <w:rPr>
          <w:rFonts w:ascii="Arial" w:eastAsia="Arial" w:hAnsi="Arial" w:cs="Arial"/>
          <w:sz w:val="24"/>
          <w:szCs w:val="24"/>
        </w:rPr>
        <w:t xml:space="preserve">, la parte denunciante solicitó a la autoridad administrativa que escindiera la materia de la controversia, en atención </w:t>
      </w:r>
      <w:r w:rsidR="00B11450" w:rsidRPr="003F7A78">
        <w:rPr>
          <w:rFonts w:ascii="Arial" w:eastAsia="Arial" w:hAnsi="Arial" w:cs="Arial"/>
          <w:sz w:val="24"/>
          <w:szCs w:val="24"/>
        </w:rPr>
        <w:t xml:space="preserve">a que esta guarda cierta relación con el asunto de nulidad de elección que invocó la parte actora </w:t>
      </w:r>
      <w:r w:rsidR="00457E61" w:rsidRPr="003F7A78">
        <w:rPr>
          <w:rFonts w:ascii="Arial" w:eastAsia="Arial" w:hAnsi="Arial" w:cs="Arial"/>
          <w:sz w:val="24"/>
          <w:szCs w:val="24"/>
        </w:rPr>
        <w:t xml:space="preserve">y </w:t>
      </w:r>
      <w:r w:rsidR="00B11450" w:rsidRPr="003F7A78">
        <w:rPr>
          <w:rFonts w:ascii="Arial" w:eastAsia="Arial" w:hAnsi="Arial" w:cs="Arial"/>
          <w:sz w:val="24"/>
          <w:szCs w:val="24"/>
        </w:rPr>
        <w:t>que, a</w:t>
      </w:r>
      <w:r w:rsidR="00457E61" w:rsidRPr="003F7A78">
        <w:rPr>
          <w:rFonts w:ascii="Arial" w:eastAsia="Arial" w:hAnsi="Arial" w:cs="Arial"/>
          <w:sz w:val="24"/>
          <w:szCs w:val="24"/>
        </w:rPr>
        <w:t xml:space="preserve"> </w:t>
      </w:r>
      <w:r w:rsidR="00B11450" w:rsidRPr="003F7A78">
        <w:rPr>
          <w:rFonts w:ascii="Arial" w:eastAsia="Arial" w:hAnsi="Arial" w:cs="Arial"/>
          <w:sz w:val="24"/>
          <w:szCs w:val="24"/>
        </w:rPr>
        <w:t>su vez, se encuentra sustanciándose en la Sala Monterrey (</w:t>
      </w:r>
      <w:r w:rsidR="00457E61" w:rsidRPr="003F7A78">
        <w:rPr>
          <w:rFonts w:ascii="Arial" w:eastAsia="Arial" w:hAnsi="Arial" w:cs="Arial"/>
          <w:sz w:val="24"/>
          <w:szCs w:val="24"/>
        </w:rPr>
        <w:t>SM.JDC.764/2021), de ahí que considerará el carácter urgente de resolver la controversia planteada.</w:t>
      </w:r>
      <w:r w:rsidR="00457E61">
        <w:rPr>
          <w:rFonts w:ascii="Arial" w:eastAsia="Arial" w:hAnsi="Arial" w:cs="Arial"/>
          <w:sz w:val="24"/>
          <w:szCs w:val="24"/>
        </w:rPr>
        <w:t xml:space="preserve">  </w:t>
      </w:r>
    </w:p>
    <w:p w14:paraId="056E67D7" w14:textId="77777777" w:rsidR="00CB7AE2" w:rsidRPr="00F40E5D" w:rsidRDefault="00CB7AE2" w:rsidP="00E83C96">
      <w:pPr>
        <w:pStyle w:val="Sinespaciado"/>
        <w:rPr>
          <w:rFonts w:eastAsia="Arial"/>
        </w:rPr>
      </w:pPr>
    </w:p>
    <w:p w14:paraId="00E49154" w14:textId="584C60E5" w:rsidR="00CB7AE2" w:rsidRDefault="00457E61" w:rsidP="00CB7AE2">
      <w:pPr>
        <w:pBdr>
          <w:top w:val="nil"/>
          <w:left w:val="nil"/>
          <w:bottom w:val="nil"/>
          <w:right w:val="nil"/>
          <w:between w:val="nil"/>
        </w:pBdr>
        <w:tabs>
          <w:tab w:val="left" w:pos="567"/>
        </w:tabs>
        <w:spacing w:line="360" w:lineRule="auto"/>
        <w:ind w:right="36"/>
        <w:jc w:val="both"/>
        <w:rPr>
          <w:rFonts w:eastAsia="Arial"/>
        </w:rPr>
      </w:pPr>
      <w:r>
        <w:rPr>
          <w:rFonts w:ascii="Arial" w:eastAsia="Arial" w:hAnsi="Arial" w:cs="Arial"/>
          <w:b/>
          <w:sz w:val="24"/>
          <w:szCs w:val="24"/>
        </w:rPr>
        <w:t>5</w:t>
      </w:r>
      <w:r w:rsidR="00CB7AE2">
        <w:rPr>
          <w:rFonts w:ascii="Arial" w:eastAsia="Arial" w:hAnsi="Arial" w:cs="Arial"/>
          <w:b/>
          <w:sz w:val="24"/>
          <w:szCs w:val="24"/>
        </w:rPr>
        <w:t xml:space="preserve">. Diligencias del Instituto Local. </w:t>
      </w:r>
      <w:r w:rsidR="00CB7AE2">
        <w:rPr>
          <w:rFonts w:ascii="Arial" w:eastAsia="Arial" w:hAnsi="Arial" w:cs="Arial"/>
          <w:bCs/>
          <w:sz w:val="24"/>
          <w:szCs w:val="24"/>
        </w:rPr>
        <w:t>E</w:t>
      </w:r>
      <w:r w:rsidR="00363077">
        <w:rPr>
          <w:rFonts w:ascii="Arial" w:eastAsia="Arial" w:hAnsi="Arial" w:cs="Arial"/>
          <w:bCs/>
          <w:sz w:val="24"/>
          <w:szCs w:val="24"/>
        </w:rPr>
        <w:t>l 29 de agosto</w:t>
      </w:r>
      <w:r w:rsidR="00CB7AE2">
        <w:rPr>
          <w:rFonts w:ascii="Arial" w:eastAsia="Arial" w:hAnsi="Arial" w:cs="Arial"/>
          <w:bCs/>
          <w:sz w:val="24"/>
          <w:szCs w:val="24"/>
        </w:rPr>
        <w:t>,</w:t>
      </w:r>
      <w:r w:rsidR="00E83C96">
        <w:rPr>
          <w:rFonts w:ascii="Arial" w:eastAsia="Arial" w:hAnsi="Arial" w:cs="Arial"/>
          <w:bCs/>
          <w:sz w:val="24"/>
          <w:szCs w:val="24"/>
        </w:rPr>
        <w:t xml:space="preserve"> el Instituto Local</w:t>
      </w:r>
      <w:r>
        <w:rPr>
          <w:rFonts w:ascii="Arial" w:eastAsia="Arial" w:hAnsi="Arial" w:cs="Arial"/>
          <w:bCs/>
          <w:sz w:val="24"/>
          <w:szCs w:val="24"/>
        </w:rPr>
        <w:t xml:space="preserve">, </w:t>
      </w:r>
      <w:r w:rsidR="00CB7AE2">
        <w:rPr>
          <w:rFonts w:ascii="Arial" w:eastAsia="Arial" w:hAnsi="Arial" w:cs="Arial"/>
          <w:bCs/>
          <w:sz w:val="24"/>
          <w:szCs w:val="24"/>
        </w:rPr>
        <w:t xml:space="preserve">derivado de la solicitud del representante legal de la denunciante, </w:t>
      </w:r>
      <w:r w:rsidR="00E83C96">
        <w:rPr>
          <w:rFonts w:ascii="Arial" w:eastAsia="Arial" w:hAnsi="Arial" w:cs="Arial"/>
          <w:bCs/>
          <w:sz w:val="24"/>
          <w:szCs w:val="24"/>
        </w:rPr>
        <w:t>acordó</w:t>
      </w:r>
      <w:r w:rsidR="008276B9">
        <w:rPr>
          <w:rFonts w:ascii="Arial" w:eastAsia="Arial" w:hAnsi="Arial" w:cs="Arial"/>
          <w:bCs/>
          <w:sz w:val="24"/>
          <w:szCs w:val="24"/>
        </w:rPr>
        <w:t xml:space="preserve"> </w:t>
      </w:r>
      <w:r w:rsidR="00CB7AE2">
        <w:rPr>
          <w:rFonts w:ascii="Arial" w:eastAsia="Arial" w:hAnsi="Arial" w:cs="Arial"/>
          <w:bCs/>
          <w:sz w:val="24"/>
          <w:szCs w:val="24"/>
        </w:rPr>
        <w:t>escindir una parte de los hechos denunciados</w:t>
      </w:r>
      <w:r w:rsidR="00363077">
        <w:rPr>
          <w:rFonts w:ascii="Arial" w:eastAsia="Arial" w:hAnsi="Arial" w:cs="Arial"/>
          <w:bCs/>
          <w:sz w:val="24"/>
          <w:szCs w:val="24"/>
        </w:rPr>
        <w:t xml:space="preserve"> d</w:t>
      </w:r>
      <w:r w:rsidR="00CB7AE2">
        <w:rPr>
          <w:rFonts w:ascii="Arial" w:eastAsia="Arial" w:hAnsi="Arial" w:cs="Arial"/>
          <w:bCs/>
          <w:sz w:val="24"/>
          <w:szCs w:val="24"/>
        </w:rPr>
        <w:t xml:space="preserve">el presente asunto y únicamente analizar el contenido de dos entrevistas realizadas por los medios de comunicación </w:t>
      </w:r>
      <w:r w:rsidR="00B15971">
        <w:rPr>
          <w:rFonts w:ascii="Arial" w:eastAsia="Arial" w:hAnsi="Arial" w:cs="Arial"/>
          <w:bCs/>
          <w:sz w:val="24"/>
          <w:szCs w:val="24"/>
        </w:rPr>
        <w:t>“</w:t>
      </w:r>
      <w:r w:rsidR="00CB7AE2">
        <w:rPr>
          <w:rFonts w:ascii="Arial" w:eastAsia="Arial" w:hAnsi="Arial" w:cs="Arial"/>
          <w:bCs/>
          <w:sz w:val="24"/>
          <w:szCs w:val="24"/>
        </w:rPr>
        <w:t>METROPOLITANO AGUASCALIENTES</w:t>
      </w:r>
      <w:r w:rsidR="00B15971">
        <w:rPr>
          <w:rFonts w:ascii="Arial" w:eastAsia="Arial" w:hAnsi="Arial" w:cs="Arial"/>
          <w:bCs/>
          <w:sz w:val="24"/>
          <w:szCs w:val="24"/>
        </w:rPr>
        <w:t>”</w:t>
      </w:r>
      <w:r w:rsidR="00CB7AE2">
        <w:rPr>
          <w:rFonts w:ascii="Arial" w:eastAsia="Arial" w:hAnsi="Arial" w:cs="Arial"/>
          <w:bCs/>
          <w:sz w:val="24"/>
          <w:szCs w:val="24"/>
        </w:rPr>
        <w:t xml:space="preserve"> y </w:t>
      </w:r>
      <w:r w:rsidR="00B15971">
        <w:rPr>
          <w:rFonts w:ascii="Arial" w:eastAsia="Arial" w:hAnsi="Arial" w:cs="Arial"/>
          <w:bCs/>
          <w:sz w:val="24"/>
          <w:szCs w:val="24"/>
        </w:rPr>
        <w:t>“La Mexicana”</w:t>
      </w:r>
      <w:r w:rsidR="00CB7AE2">
        <w:rPr>
          <w:rFonts w:ascii="Arial" w:eastAsia="Arial" w:hAnsi="Arial" w:cs="Arial"/>
          <w:bCs/>
          <w:sz w:val="24"/>
          <w:szCs w:val="24"/>
        </w:rPr>
        <w:t xml:space="preserve"> a José Antonio Arámbula López entonces candidato de la coalición Por Aguascalientes a la Presi</w:t>
      </w:r>
      <w:r>
        <w:rPr>
          <w:rFonts w:ascii="Arial" w:eastAsia="Arial" w:hAnsi="Arial" w:cs="Arial"/>
          <w:bCs/>
          <w:sz w:val="24"/>
          <w:szCs w:val="24"/>
        </w:rPr>
        <w:t xml:space="preserve">dencia Municipal de Jesús María, que fueron difundidas a través de Facebook. </w:t>
      </w:r>
    </w:p>
    <w:p w14:paraId="743A91CC" w14:textId="77777777" w:rsidR="00B70FAE" w:rsidRPr="00B15971" w:rsidRDefault="00B70FAE" w:rsidP="00B15971">
      <w:pPr>
        <w:pStyle w:val="Sinespaciado"/>
        <w:rPr>
          <w:rFonts w:eastAsia="Arial"/>
        </w:rPr>
      </w:pPr>
    </w:p>
    <w:p w14:paraId="46945A24" w14:textId="38B30CD7" w:rsidR="008E2316" w:rsidRDefault="00457E61" w:rsidP="009940AF">
      <w:pPr>
        <w:pBdr>
          <w:top w:val="nil"/>
          <w:left w:val="nil"/>
          <w:bottom w:val="nil"/>
          <w:right w:val="nil"/>
          <w:between w:val="nil"/>
        </w:pBdr>
        <w:tabs>
          <w:tab w:val="left" w:pos="567"/>
        </w:tabs>
        <w:spacing w:line="360" w:lineRule="auto"/>
        <w:ind w:right="36"/>
        <w:jc w:val="both"/>
        <w:rPr>
          <w:rFonts w:ascii="Arial" w:eastAsia="Arial" w:hAnsi="Arial" w:cs="Arial"/>
          <w:sz w:val="24"/>
          <w:szCs w:val="24"/>
        </w:rPr>
      </w:pPr>
      <w:r>
        <w:rPr>
          <w:rFonts w:ascii="Arial" w:eastAsia="Arial" w:hAnsi="Arial" w:cs="Arial"/>
          <w:b/>
          <w:sz w:val="24"/>
          <w:szCs w:val="24"/>
        </w:rPr>
        <w:t>6</w:t>
      </w:r>
      <w:r w:rsidR="002038E8" w:rsidRPr="001D254E">
        <w:rPr>
          <w:rFonts w:ascii="Arial" w:eastAsia="Arial" w:hAnsi="Arial" w:cs="Arial"/>
          <w:b/>
          <w:sz w:val="24"/>
          <w:szCs w:val="24"/>
        </w:rPr>
        <w:t>. Admisión.</w:t>
      </w:r>
      <w:r w:rsidR="00CB7AE2">
        <w:rPr>
          <w:rFonts w:ascii="Arial" w:eastAsia="Arial" w:hAnsi="Arial" w:cs="Arial"/>
          <w:bCs/>
          <w:sz w:val="24"/>
          <w:szCs w:val="24"/>
        </w:rPr>
        <w:t xml:space="preserve"> El mismo día</w:t>
      </w:r>
      <w:r w:rsidR="002038E8">
        <w:rPr>
          <w:rFonts w:ascii="Arial" w:eastAsia="Arial" w:hAnsi="Arial" w:cs="Arial"/>
          <w:bCs/>
          <w:sz w:val="24"/>
          <w:szCs w:val="24"/>
        </w:rPr>
        <w:t>,</w:t>
      </w:r>
      <w:r w:rsidR="002038E8" w:rsidRPr="001D254E">
        <w:rPr>
          <w:rFonts w:ascii="Arial" w:eastAsia="Arial" w:hAnsi="Arial" w:cs="Arial"/>
          <w:sz w:val="24"/>
          <w:szCs w:val="24"/>
        </w:rPr>
        <w:t xml:space="preserve"> el Secretario Ejecutivo admitió a trámite la denuncia y le asignó el </w:t>
      </w:r>
      <w:r w:rsidR="002038E8">
        <w:rPr>
          <w:rFonts w:ascii="Arial" w:eastAsia="Arial" w:hAnsi="Arial" w:cs="Arial"/>
          <w:sz w:val="24"/>
          <w:szCs w:val="24"/>
        </w:rPr>
        <w:t>número de expediente IEE/PES/</w:t>
      </w:r>
      <w:r w:rsidR="00B419D6">
        <w:rPr>
          <w:rFonts w:ascii="Arial" w:eastAsia="Arial" w:hAnsi="Arial" w:cs="Arial"/>
          <w:sz w:val="24"/>
          <w:szCs w:val="24"/>
        </w:rPr>
        <w:t>097</w:t>
      </w:r>
      <w:r w:rsidR="002038E8" w:rsidRPr="001D254E">
        <w:rPr>
          <w:rFonts w:ascii="Arial" w:eastAsia="Arial" w:hAnsi="Arial" w:cs="Arial"/>
          <w:sz w:val="24"/>
          <w:szCs w:val="24"/>
        </w:rPr>
        <w:t xml:space="preserve">/2021. </w:t>
      </w:r>
    </w:p>
    <w:p w14:paraId="70CD1BC5" w14:textId="77777777" w:rsidR="008E2316" w:rsidRDefault="008E2316" w:rsidP="00E83C96">
      <w:pPr>
        <w:pStyle w:val="Sinespaciado"/>
        <w:rPr>
          <w:rFonts w:eastAsia="Arial"/>
        </w:rPr>
      </w:pPr>
    </w:p>
    <w:p w14:paraId="53D2B684" w14:textId="5289B9F7" w:rsidR="00936610" w:rsidRPr="001D254E" w:rsidRDefault="00457E61" w:rsidP="00936610">
      <w:pPr>
        <w:pBdr>
          <w:top w:val="nil"/>
          <w:left w:val="nil"/>
          <w:bottom w:val="nil"/>
          <w:right w:val="nil"/>
          <w:between w:val="nil"/>
        </w:pBdr>
        <w:spacing w:line="360" w:lineRule="auto"/>
        <w:jc w:val="both"/>
        <w:rPr>
          <w:rFonts w:ascii="Arial" w:eastAsia="Arial" w:hAnsi="Arial" w:cs="Arial"/>
          <w:sz w:val="24"/>
          <w:szCs w:val="24"/>
        </w:rPr>
      </w:pPr>
      <w:bookmarkStart w:id="7" w:name="_2et92p0" w:colFirst="0" w:colLast="0"/>
      <w:bookmarkEnd w:id="7"/>
      <w:r>
        <w:rPr>
          <w:rFonts w:ascii="Arial" w:eastAsia="Arial" w:hAnsi="Arial" w:cs="Arial"/>
          <w:b/>
          <w:color w:val="000000"/>
          <w:sz w:val="24"/>
          <w:szCs w:val="24"/>
        </w:rPr>
        <w:lastRenderedPageBreak/>
        <w:t>7</w:t>
      </w:r>
      <w:r w:rsidR="00CB7AE2">
        <w:rPr>
          <w:rFonts w:ascii="Arial" w:eastAsia="Arial" w:hAnsi="Arial" w:cs="Arial"/>
          <w:b/>
          <w:color w:val="000000"/>
          <w:sz w:val="24"/>
          <w:szCs w:val="24"/>
        </w:rPr>
        <w:t>.</w:t>
      </w:r>
      <w:r w:rsidR="00936610" w:rsidRPr="001D254E">
        <w:rPr>
          <w:rFonts w:ascii="Arial" w:eastAsia="Arial" w:hAnsi="Arial" w:cs="Arial"/>
          <w:b/>
          <w:color w:val="000000"/>
          <w:sz w:val="24"/>
          <w:szCs w:val="24"/>
        </w:rPr>
        <w:t xml:space="preserve"> Audiencia de alegatos y remisión del expediente. </w:t>
      </w:r>
      <w:r w:rsidR="00B419D6">
        <w:rPr>
          <w:rFonts w:ascii="Arial" w:eastAsia="Arial" w:hAnsi="Arial" w:cs="Arial"/>
          <w:color w:val="000000"/>
          <w:sz w:val="24"/>
          <w:szCs w:val="24"/>
        </w:rPr>
        <w:t xml:space="preserve">El 2 de septiembre, </w:t>
      </w:r>
      <w:r w:rsidR="00936610" w:rsidRPr="001D254E">
        <w:rPr>
          <w:rFonts w:ascii="Arial" w:eastAsia="Arial" w:hAnsi="Arial" w:cs="Arial"/>
          <w:color w:val="000000"/>
          <w:sz w:val="24"/>
          <w:szCs w:val="24"/>
        </w:rPr>
        <w:t>se celebró la audiencia de pruebas y alegatos</w:t>
      </w:r>
      <w:r w:rsidR="00936610">
        <w:rPr>
          <w:rFonts w:ascii="Arial" w:eastAsia="Arial" w:hAnsi="Arial" w:cs="Arial"/>
          <w:color w:val="000000"/>
          <w:sz w:val="24"/>
          <w:szCs w:val="24"/>
        </w:rPr>
        <w:t xml:space="preserve"> y, po</w:t>
      </w:r>
      <w:r w:rsidR="00936610" w:rsidRPr="001D254E">
        <w:rPr>
          <w:rFonts w:ascii="Arial" w:eastAsia="Arial" w:hAnsi="Arial" w:cs="Arial"/>
          <w:color w:val="000000"/>
          <w:sz w:val="24"/>
          <w:szCs w:val="24"/>
        </w:rPr>
        <w:t>steriormente, el Secretario Ejecutivo ordenó realizar el informe circunstanciado y remitió el exped</w:t>
      </w:r>
      <w:r w:rsidR="00936610">
        <w:rPr>
          <w:rFonts w:ascii="Arial" w:eastAsia="Arial" w:hAnsi="Arial" w:cs="Arial"/>
          <w:color w:val="000000"/>
          <w:sz w:val="24"/>
          <w:szCs w:val="24"/>
        </w:rPr>
        <w:t>iente a este Tribunal. Al día siguiente</w:t>
      </w:r>
      <w:r w:rsidR="00936610" w:rsidRPr="001D254E">
        <w:rPr>
          <w:rFonts w:ascii="Arial" w:eastAsia="Arial" w:hAnsi="Arial" w:cs="Arial"/>
          <w:color w:val="000000"/>
          <w:sz w:val="24"/>
          <w:szCs w:val="24"/>
        </w:rPr>
        <w:t xml:space="preserve">, </w:t>
      </w:r>
      <w:r w:rsidR="00936610" w:rsidRPr="001D254E">
        <w:rPr>
          <w:rFonts w:ascii="Arial" w:eastAsia="Arial" w:hAnsi="Arial" w:cs="Arial"/>
          <w:sz w:val="24"/>
          <w:szCs w:val="24"/>
        </w:rPr>
        <w:t xml:space="preserve">se recibió en la oficialía de partes de este </w:t>
      </w:r>
      <w:r w:rsidR="00936610">
        <w:rPr>
          <w:rFonts w:ascii="Arial" w:eastAsia="Arial" w:hAnsi="Arial" w:cs="Arial"/>
          <w:sz w:val="24"/>
          <w:szCs w:val="24"/>
        </w:rPr>
        <w:t>órgano jurisdicc</w:t>
      </w:r>
      <w:r w:rsidR="00B419D6">
        <w:rPr>
          <w:rFonts w:ascii="Arial" w:eastAsia="Arial" w:hAnsi="Arial" w:cs="Arial"/>
          <w:sz w:val="24"/>
          <w:szCs w:val="24"/>
        </w:rPr>
        <w:t>ional el expediente (IEE/PES/097</w:t>
      </w:r>
      <w:r w:rsidR="00936610" w:rsidRPr="001D254E">
        <w:rPr>
          <w:rFonts w:ascii="Arial" w:eastAsia="Arial" w:hAnsi="Arial" w:cs="Arial"/>
          <w:sz w:val="24"/>
          <w:szCs w:val="24"/>
        </w:rPr>
        <w:t xml:space="preserve">/2021) en cuestión. </w:t>
      </w:r>
    </w:p>
    <w:p w14:paraId="70BCB094" w14:textId="77777777" w:rsidR="008A2D13" w:rsidRPr="00F40E5D" w:rsidRDefault="008A2D13" w:rsidP="00F40E5D">
      <w:pPr>
        <w:pStyle w:val="Sinespaciado"/>
        <w:rPr>
          <w:rFonts w:eastAsia="Arial"/>
        </w:rPr>
      </w:pPr>
    </w:p>
    <w:p w14:paraId="1AB7017B" w14:textId="684EDF7B" w:rsidR="00BD7CB0" w:rsidRPr="001D254E" w:rsidRDefault="00457E61" w:rsidP="004C16AE">
      <w:pPr>
        <w:pBdr>
          <w:top w:val="nil"/>
          <w:left w:val="nil"/>
          <w:bottom w:val="nil"/>
          <w:right w:val="nil"/>
          <w:between w:val="nil"/>
        </w:pBdr>
        <w:tabs>
          <w:tab w:val="left" w:pos="567"/>
        </w:tabs>
        <w:spacing w:line="360" w:lineRule="auto"/>
        <w:ind w:right="36"/>
        <w:jc w:val="both"/>
        <w:rPr>
          <w:rFonts w:ascii="Arial" w:eastAsia="Arial" w:hAnsi="Arial" w:cs="Arial"/>
          <w:b/>
          <w:sz w:val="24"/>
          <w:szCs w:val="24"/>
        </w:rPr>
      </w:pPr>
      <w:r>
        <w:rPr>
          <w:rFonts w:ascii="Arial" w:eastAsia="Arial" w:hAnsi="Arial" w:cs="Arial"/>
          <w:b/>
          <w:sz w:val="24"/>
          <w:szCs w:val="24"/>
        </w:rPr>
        <w:t>8</w:t>
      </w:r>
      <w:r w:rsidR="00BD7CB0" w:rsidRPr="00E83C96">
        <w:rPr>
          <w:rFonts w:ascii="Arial" w:eastAsia="Arial" w:hAnsi="Arial" w:cs="Arial"/>
          <w:b/>
          <w:sz w:val="24"/>
          <w:szCs w:val="24"/>
        </w:rPr>
        <w:t>. Turno</w:t>
      </w:r>
      <w:r w:rsidR="00455672" w:rsidRPr="00E83C96">
        <w:rPr>
          <w:rFonts w:ascii="Arial" w:eastAsia="Arial" w:hAnsi="Arial" w:cs="Arial"/>
          <w:b/>
          <w:sz w:val="24"/>
          <w:szCs w:val="24"/>
        </w:rPr>
        <w:t>,</w:t>
      </w:r>
      <w:r w:rsidR="00BD7CB0" w:rsidRPr="00E83C96">
        <w:rPr>
          <w:rFonts w:ascii="Arial" w:eastAsia="Arial" w:hAnsi="Arial" w:cs="Arial"/>
          <w:b/>
          <w:sz w:val="24"/>
          <w:szCs w:val="24"/>
        </w:rPr>
        <w:t xml:space="preserve"> radicación </w:t>
      </w:r>
      <w:r w:rsidR="00455672" w:rsidRPr="00E83C96">
        <w:rPr>
          <w:rFonts w:ascii="Arial" w:eastAsia="Arial" w:hAnsi="Arial" w:cs="Arial"/>
          <w:b/>
          <w:sz w:val="24"/>
          <w:szCs w:val="24"/>
        </w:rPr>
        <w:t>y formulación del proyecto de resolución</w:t>
      </w:r>
      <w:r w:rsidR="00E41FF4" w:rsidRPr="00E83C96">
        <w:rPr>
          <w:rFonts w:ascii="Arial" w:eastAsia="Arial" w:hAnsi="Arial" w:cs="Arial"/>
          <w:b/>
          <w:sz w:val="24"/>
          <w:szCs w:val="24"/>
        </w:rPr>
        <w:t xml:space="preserve"> TEEA-</w:t>
      </w:r>
      <w:r w:rsidR="002038E8" w:rsidRPr="00E83C96">
        <w:rPr>
          <w:rFonts w:ascii="Arial" w:eastAsia="Arial" w:hAnsi="Arial" w:cs="Arial"/>
          <w:b/>
          <w:sz w:val="24"/>
          <w:szCs w:val="24"/>
        </w:rPr>
        <w:t>PES-</w:t>
      </w:r>
      <w:r w:rsidR="0015390D" w:rsidRPr="00E83C96">
        <w:rPr>
          <w:rFonts w:ascii="Arial" w:eastAsia="Arial" w:hAnsi="Arial" w:cs="Arial"/>
          <w:b/>
          <w:sz w:val="24"/>
          <w:szCs w:val="24"/>
        </w:rPr>
        <w:t>0</w:t>
      </w:r>
      <w:r w:rsidR="00755BDE" w:rsidRPr="00E83C96">
        <w:rPr>
          <w:rFonts w:ascii="Arial" w:eastAsia="Arial" w:hAnsi="Arial" w:cs="Arial"/>
          <w:b/>
          <w:sz w:val="24"/>
          <w:szCs w:val="24"/>
        </w:rPr>
        <w:t>94</w:t>
      </w:r>
      <w:r w:rsidR="001F202C" w:rsidRPr="00E83C96">
        <w:rPr>
          <w:rFonts w:ascii="Arial" w:eastAsia="Arial" w:hAnsi="Arial" w:cs="Arial"/>
          <w:b/>
          <w:sz w:val="24"/>
          <w:szCs w:val="24"/>
        </w:rPr>
        <w:t>/2021</w:t>
      </w:r>
      <w:r w:rsidR="00BD7CB0" w:rsidRPr="00E83C96">
        <w:rPr>
          <w:rFonts w:ascii="Arial" w:eastAsia="Arial" w:hAnsi="Arial" w:cs="Arial"/>
          <w:b/>
          <w:sz w:val="24"/>
          <w:szCs w:val="24"/>
        </w:rPr>
        <w:t xml:space="preserve">. </w:t>
      </w:r>
      <w:r w:rsidR="005A2175" w:rsidRPr="00E83C96">
        <w:rPr>
          <w:rFonts w:ascii="Arial" w:eastAsia="Arial" w:hAnsi="Arial" w:cs="Arial"/>
          <w:sz w:val="24"/>
          <w:szCs w:val="24"/>
        </w:rPr>
        <w:t xml:space="preserve">El </w:t>
      </w:r>
      <w:r w:rsidR="00E83C96" w:rsidRPr="00E83C96">
        <w:rPr>
          <w:rFonts w:ascii="Arial" w:eastAsia="Arial" w:hAnsi="Arial" w:cs="Arial"/>
          <w:sz w:val="24"/>
          <w:szCs w:val="24"/>
        </w:rPr>
        <w:t xml:space="preserve">4 </w:t>
      </w:r>
      <w:r w:rsidR="00755BDE" w:rsidRPr="00E83C96">
        <w:rPr>
          <w:rFonts w:ascii="Arial" w:eastAsia="Arial" w:hAnsi="Arial" w:cs="Arial"/>
          <w:sz w:val="24"/>
          <w:szCs w:val="24"/>
        </w:rPr>
        <w:t>de septiembre</w:t>
      </w:r>
      <w:r w:rsidR="002038E8" w:rsidRPr="00E83C96">
        <w:rPr>
          <w:rFonts w:ascii="Arial" w:eastAsia="Arial" w:hAnsi="Arial" w:cs="Arial"/>
          <w:sz w:val="24"/>
          <w:szCs w:val="24"/>
        </w:rPr>
        <w:t>,</w:t>
      </w:r>
      <w:r w:rsidR="00BD7CB0" w:rsidRPr="00E83C96">
        <w:rPr>
          <w:rFonts w:ascii="Arial" w:eastAsia="Arial" w:hAnsi="Arial" w:cs="Arial"/>
          <w:sz w:val="24"/>
          <w:szCs w:val="24"/>
        </w:rPr>
        <w:t xml:space="preserve"> la Magistrada Presidenta ordenó el registro del asunto con el número de expediente </w:t>
      </w:r>
      <w:r w:rsidR="002038E8" w:rsidRPr="00E83C96">
        <w:rPr>
          <w:rFonts w:ascii="Arial" w:eastAsia="Arial" w:hAnsi="Arial" w:cs="Arial"/>
          <w:sz w:val="24"/>
          <w:szCs w:val="24"/>
        </w:rPr>
        <w:t>TEEA-PES-0</w:t>
      </w:r>
      <w:r w:rsidR="00755BDE" w:rsidRPr="00E83C96">
        <w:rPr>
          <w:rFonts w:ascii="Arial" w:eastAsia="Arial" w:hAnsi="Arial" w:cs="Arial"/>
          <w:sz w:val="24"/>
          <w:szCs w:val="24"/>
        </w:rPr>
        <w:t>94</w:t>
      </w:r>
      <w:r w:rsidR="00BD7CB0" w:rsidRPr="00E83C96">
        <w:rPr>
          <w:rFonts w:ascii="Arial" w:eastAsia="Arial" w:hAnsi="Arial" w:cs="Arial"/>
          <w:sz w:val="24"/>
          <w:szCs w:val="24"/>
        </w:rPr>
        <w:t xml:space="preserve">/2021 y lo turnó a la ponencia de la Magistrada Laura Hortensia Llamas Hernández, quien </w:t>
      </w:r>
      <w:r w:rsidR="00455672" w:rsidRPr="00E83C96">
        <w:rPr>
          <w:rFonts w:ascii="Arial" w:eastAsia="Arial" w:hAnsi="Arial" w:cs="Arial"/>
          <w:sz w:val="24"/>
          <w:szCs w:val="24"/>
        </w:rPr>
        <w:t>en su oportunidad lo radicó y</w:t>
      </w:r>
      <w:r w:rsidR="00B47177" w:rsidRPr="00E83C96">
        <w:rPr>
          <w:rFonts w:ascii="Arial" w:eastAsia="Arial" w:hAnsi="Arial" w:cs="Arial"/>
          <w:sz w:val="24"/>
          <w:szCs w:val="24"/>
        </w:rPr>
        <w:t xml:space="preserve"> al no existir algún trámite pendiente,</w:t>
      </w:r>
      <w:r w:rsidR="00455672" w:rsidRPr="00E83C96">
        <w:rPr>
          <w:rFonts w:ascii="Arial" w:eastAsia="Arial" w:hAnsi="Arial" w:cs="Arial"/>
          <w:sz w:val="24"/>
          <w:szCs w:val="24"/>
        </w:rPr>
        <w:t xml:space="preserve"> ordenó la formulación del proyecto.</w:t>
      </w:r>
      <w:r w:rsidR="00455672" w:rsidRPr="00E83C96">
        <w:rPr>
          <w:rStyle w:val="Refdenotaalpie"/>
          <w:rFonts w:ascii="Arial" w:eastAsia="Arial" w:hAnsi="Arial" w:cs="Arial"/>
          <w:sz w:val="24"/>
          <w:szCs w:val="24"/>
        </w:rPr>
        <w:footnoteReference w:id="6"/>
      </w:r>
    </w:p>
    <w:p w14:paraId="0B1CC458" w14:textId="77777777" w:rsidR="00B10299" w:rsidRPr="00760F00" w:rsidRDefault="00B10299" w:rsidP="00760F00">
      <w:pPr>
        <w:pStyle w:val="Sinespaciado"/>
        <w:rPr>
          <w:rFonts w:eastAsia="Arial"/>
        </w:rPr>
      </w:pPr>
    </w:p>
    <w:p w14:paraId="7DB89D9A" w14:textId="126EFA5E" w:rsidR="00B35FF2" w:rsidRDefault="00B10299" w:rsidP="00B35FF2">
      <w:pPr>
        <w:pStyle w:val="Prrafodelista"/>
        <w:pBdr>
          <w:top w:val="nil"/>
          <w:left w:val="nil"/>
          <w:bottom w:val="nil"/>
          <w:right w:val="nil"/>
          <w:between w:val="nil"/>
        </w:pBdr>
        <w:tabs>
          <w:tab w:val="left" w:pos="284"/>
        </w:tabs>
        <w:spacing w:line="360" w:lineRule="auto"/>
        <w:ind w:left="0" w:right="36"/>
        <w:jc w:val="both"/>
        <w:rPr>
          <w:rFonts w:ascii="Arial" w:eastAsia="Arial" w:hAnsi="Arial" w:cs="Arial"/>
          <w:sz w:val="24"/>
          <w:szCs w:val="24"/>
        </w:rPr>
      </w:pPr>
      <w:r w:rsidRPr="001D254E">
        <w:rPr>
          <w:rFonts w:ascii="Arial" w:eastAsia="Arial" w:hAnsi="Arial" w:cs="Arial"/>
          <w:b/>
          <w:sz w:val="24"/>
          <w:szCs w:val="24"/>
        </w:rPr>
        <w:t xml:space="preserve">II. </w:t>
      </w:r>
      <w:r w:rsidR="00B464FD" w:rsidRPr="001D254E">
        <w:rPr>
          <w:rFonts w:ascii="Arial" w:eastAsia="Arial" w:hAnsi="Arial" w:cs="Arial"/>
          <w:b/>
          <w:sz w:val="24"/>
          <w:szCs w:val="24"/>
        </w:rPr>
        <w:t>Competencia</w:t>
      </w:r>
      <w:r w:rsidR="00ED3EAF" w:rsidRPr="001D254E">
        <w:rPr>
          <w:rFonts w:ascii="Arial" w:eastAsia="Arial" w:hAnsi="Arial" w:cs="Arial"/>
          <w:b/>
          <w:sz w:val="24"/>
          <w:szCs w:val="24"/>
        </w:rPr>
        <w:t xml:space="preserve">. </w:t>
      </w:r>
      <w:r w:rsidR="00BD7CB0" w:rsidRPr="001D254E">
        <w:rPr>
          <w:rFonts w:ascii="Arial" w:eastAsia="Arial" w:hAnsi="Arial" w:cs="Arial"/>
          <w:sz w:val="24"/>
          <w:szCs w:val="24"/>
        </w:rPr>
        <w:t xml:space="preserve">Este Tribunal es competente para resolver el presente procedimiento especial sancionador, </w:t>
      </w:r>
      <w:r w:rsidR="00BE6911">
        <w:rPr>
          <w:rFonts w:ascii="Arial" w:eastAsia="Arial" w:hAnsi="Arial" w:cs="Arial"/>
          <w:sz w:val="24"/>
          <w:szCs w:val="24"/>
        </w:rPr>
        <w:t xml:space="preserve">ya que </w:t>
      </w:r>
      <w:r w:rsidR="004167F6" w:rsidRPr="001D254E">
        <w:rPr>
          <w:rFonts w:ascii="Arial" w:eastAsia="Arial" w:hAnsi="Arial" w:cs="Arial"/>
          <w:sz w:val="24"/>
          <w:szCs w:val="24"/>
        </w:rPr>
        <w:t xml:space="preserve">se </w:t>
      </w:r>
      <w:r w:rsidR="009940AF" w:rsidRPr="001D254E">
        <w:rPr>
          <w:rFonts w:ascii="Arial" w:eastAsia="Arial" w:hAnsi="Arial" w:cs="Arial"/>
          <w:sz w:val="24"/>
          <w:szCs w:val="24"/>
        </w:rPr>
        <w:t>denunc</w:t>
      </w:r>
      <w:r w:rsidR="00BE6911">
        <w:rPr>
          <w:rFonts w:ascii="Arial" w:eastAsia="Arial" w:hAnsi="Arial" w:cs="Arial"/>
          <w:sz w:val="24"/>
          <w:szCs w:val="24"/>
        </w:rPr>
        <w:t>ia la probable</w:t>
      </w:r>
      <w:r w:rsidR="00D46D8B">
        <w:rPr>
          <w:rFonts w:ascii="Arial" w:eastAsia="Arial" w:hAnsi="Arial" w:cs="Arial"/>
          <w:sz w:val="24"/>
          <w:szCs w:val="24"/>
        </w:rPr>
        <w:t xml:space="preserve"> </w:t>
      </w:r>
      <w:r w:rsidR="00BE6911">
        <w:rPr>
          <w:rFonts w:ascii="Arial" w:eastAsia="Arial" w:hAnsi="Arial" w:cs="Arial"/>
          <w:sz w:val="24"/>
          <w:szCs w:val="24"/>
        </w:rPr>
        <w:t>comisión de VPG</w:t>
      </w:r>
      <w:r w:rsidR="00593645">
        <w:rPr>
          <w:rFonts w:ascii="Arial" w:eastAsia="Arial" w:hAnsi="Arial" w:cs="Arial"/>
          <w:sz w:val="24"/>
          <w:szCs w:val="24"/>
        </w:rPr>
        <w:t xml:space="preserve"> </w:t>
      </w:r>
      <w:r w:rsidR="00B47177">
        <w:rPr>
          <w:rFonts w:ascii="Arial" w:eastAsia="Arial" w:hAnsi="Arial" w:cs="Arial"/>
          <w:sz w:val="24"/>
          <w:szCs w:val="24"/>
        </w:rPr>
        <w:t xml:space="preserve">en perjuicio de </w:t>
      </w:r>
      <w:r w:rsidR="00B47177" w:rsidRPr="00B03903">
        <w:rPr>
          <w:rFonts w:ascii="Arial" w:eastAsia="Arial" w:hAnsi="Arial" w:cs="Arial"/>
          <w:sz w:val="24"/>
          <w:szCs w:val="24"/>
        </w:rPr>
        <w:t>la denunciante</w:t>
      </w:r>
      <w:r w:rsidR="00B47177">
        <w:rPr>
          <w:rFonts w:ascii="Arial" w:eastAsia="Arial" w:hAnsi="Arial" w:cs="Arial"/>
          <w:sz w:val="24"/>
          <w:szCs w:val="24"/>
        </w:rPr>
        <w:t xml:space="preserve">, </w:t>
      </w:r>
      <w:r w:rsidR="00755BDE">
        <w:rPr>
          <w:rFonts w:ascii="Arial" w:eastAsia="Arial" w:hAnsi="Arial" w:cs="Arial"/>
          <w:sz w:val="24"/>
          <w:szCs w:val="24"/>
        </w:rPr>
        <w:t>atribuida a un candidato</w:t>
      </w:r>
      <w:r w:rsidR="00C431A0">
        <w:rPr>
          <w:rFonts w:ascii="Arial" w:eastAsia="Arial" w:hAnsi="Arial" w:cs="Arial"/>
          <w:sz w:val="24"/>
          <w:szCs w:val="24"/>
        </w:rPr>
        <w:t xml:space="preserve"> de la coalición “Por Aguascalie</w:t>
      </w:r>
      <w:r w:rsidR="00755BDE">
        <w:rPr>
          <w:rFonts w:ascii="Arial" w:eastAsia="Arial" w:hAnsi="Arial" w:cs="Arial"/>
          <w:sz w:val="24"/>
          <w:szCs w:val="24"/>
        </w:rPr>
        <w:t>ntes” a la Presidencia Municipal de Jesús María.</w:t>
      </w:r>
      <w:r w:rsidR="00D46D8B">
        <w:rPr>
          <w:rFonts w:ascii="Arial" w:eastAsia="Arial" w:hAnsi="Arial" w:cs="Arial"/>
          <w:sz w:val="24"/>
          <w:szCs w:val="24"/>
        </w:rPr>
        <w:t xml:space="preserve"> </w:t>
      </w:r>
      <w:r w:rsidR="008532D5">
        <w:rPr>
          <w:rFonts w:ascii="Arial" w:eastAsia="Arial" w:hAnsi="Arial" w:cs="Arial"/>
          <w:sz w:val="24"/>
          <w:szCs w:val="24"/>
        </w:rPr>
        <w:t>Esto, d</w:t>
      </w:r>
      <w:r w:rsidR="00D46D8B" w:rsidRPr="00D46D8B">
        <w:rPr>
          <w:rFonts w:ascii="Arial" w:eastAsia="Arial" w:hAnsi="Arial" w:cs="Arial"/>
          <w:sz w:val="24"/>
          <w:szCs w:val="24"/>
        </w:rPr>
        <w:t>e conformidad con los artículos 252 fracción II, 268, fracción IV, 274 y 275 del Código Electoral</w:t>
      </w:r>
      <w:r w:rsidR="00D46D8B">
        <w:rPr>
          <w:rFonts w:ascii="Arial" w:eastAsia="Arial" w:hAnsi="Arial" w:cs="Arial"/>
          <w:sz w:val="24"/>
          <w:szCs w:val="24"/>
        </w:rPr>
        <w:t>.</w:t>
      </w:r>
    </w:p>
    <w:p w14:paraId="4A114CC0" w14:textId="77777777" w:rsidR="00B35FF2" w:rsidRPr="00316506" w:rsidRDefault="00B35FF2" w:rsidP="00316506">
      <w:pPr>
        <w:pStyle w:val="Sinespaciado"/>
      </w:pPr>
    </w:p>
    <w:p w14:paraId="64D9A217" w14:textId="33D08A62" w:rsidR="00B0391D" w:rsidRDefault="00B47177" w:rsidP="0097610C">
      <w:pPr>
        <w:pStyle w:val="Prrafodelista"/>
        <w:pBdr>
          <w:top w:val="nil"/>
          <w:left w:val="nil"/>
          <w:bottom w:val="nil"/>
          <w:right w:val="nil"/>
          <w:between w:val="nil"/>
        </w:pBdr>
        <w:tabs>
          <w:tab w:val="left" w:pos="426"/>
        </w:tabs>
        <w:spacing w:line="360" w:lineRule="auto"/>
        <w:ind w:left="0" w:right="36"/>
        <w:jc w:val="both"/>
        <w:rPr>
          <w:rFonts w:ascii="Arial" w:hAnsi="Arial" w:cs="Arial"/>
          <w:sz w:val="24"/>
          <w:szCs w:val="24"/>
        </w:rPr>
      </w:pPr>
      <w:bookmarkStart w:id="8" w:name="_Hlk78991518"/>
      <w:r>
        <w:rPr>
          <w:rFonts w:ascii="Arial" w:eastAsia="Arial" w:hAnsi="Arial" w:cs="Arial"/>
          <w:b/>
          <w:sz w:val="24"/>
          <w:szCs w:val="24"/>
        </w:rPr>
        <w:t>I</w:t>
      </w:r>
      <w:r w:rsidR="00B35FF2">
        <w:rPr>
          <w:rFonts w:ascii="Arial" w:eastAsia="Arial" w:hAnsi="Arial" w:cs="Arial"/>
          <w:b/>
          <w:sz w:val="24"/>
          <w:szCs w:val="24"/>
        </w:rPr>
        <w:t>V</w:t>
      </w:r>
      <w:bookmarkEnd w:id="8"/>
      <w:r>
        <w:rPr>
          <w:rFonts w:ascii="Arial" w:eastAsia="Arial" w:hAnsi="Arial" w:cs="Arial"/>
          <w:b/>
          <w:sz w:val="24"/>
          <w:szCs w:val="24"/>
        </w:rPr>
        <w:t xml:space="preserve">. </w:t>
      </w:r>
      <w:r w:rsidR="00B464FD" w:rsidRPr="001D254E">
        <w:rPr>
          <w:rFonts w:ascii="Arial" w:eastAsia="Arial" w:hAnsi="Arial" w:cs="Arial"/>
          <w:b/>
          <w:sz w:val="24"/>
          <w:szCs w:val="24"/>
        </w:rPr>
        <w:t>Personería</w:t>
      </w:r>
      <w:r w:rsidR="00ED3EAF" w:rsidRPr="001D254E">
        <w:rPr>
          <w:rFonts w:ascii="Arial" w:eastAsia="Arial" w:hAnsi="Arial" w:cs="Arial"/>
          <w:b/>
          <w:sz w:val="24"/>
          <w:szCs w:val="24"/>
        </w:rPr>
        <w:t xml:space="preserve">. </w:t>
      </w:r>
      <w:r w:rsidR="00BD7CB0" w:rsidRPr="001D254E">
        <w:rPr>
          <w:rFonts w:ascii="Arial" w:hAnsi="Arial" w:cs="Arial"/>
          <w:sz w:val="24"/>
          <w:szCs w:val="24"/>
        </w:rPr>
        <w:t>La autoridad instructora tuvo por acreditada la personería de</w:t>
      </w:r>
      <w:r w:rsidR="00760F00">
        <w:rPr>
          <w:rFonts w:ascii="Arial" w:hAnsi="Arial" w:cs="Arial"/>
          <w:sz w:val="24"/>
          <w:szCs w:val="24"/>
        </w:rPr>
        <w:t xml:space="preserve"> </w:t>
      </w:r>
      <w:r w:rsidR="00BD7CB0" w:rsidRPr="001D254E">
        <w:rPr>
          <w:rFonts w:ascii="Arial" w:hAnsi="Arial" w:cs="Arial"/>
          <w:sz w:val="24"/>
          <w:szCs w:val="24"/>
        </w:rPr>
        <w:t>l</w:t>
      </w:r>
      <w:r w:rsidR="00760F00">
        <w:rPr>
          <w:rFonts w:ascii="Arial" w:hAnsi="Arial" w:cs="Arial"/>
          <w:sz w:val="24"/>
          <w:szCs w:val="24"/>
        </w:rPr>
        <w:t>a</w:t>
      </w:r>
      <w:r w:rsidR="00305698" w:rsidRPr="001D254E">
        <w:rPr>
          <w:rFonts w:ascii="Arial" w:hAnsi="Arial" w:cs="Arial"/>
          <w:sz w:val="24"/>
          <w:szCs w:val="24"/>
        </w:rPr>
        <w:t xml:space="preserve"> denunciante y </w:t>
      </w:r>
      <w:r w:rsidR="00E83C96">
        <w:rPr>
          <w:rFonts w:ascii="Arial" w:hAnsi="Arial" w:cs="Arial"/>
          <w:sz w:val="24"/>
          <w:szCs w:val="24"/>
        </w:rPr>
        <w:t>el</w:t>
      </w:r>
      <w:r w:rsidR="00305698" w:rsidRPr="001D254E">
        <w:rPr>
          <w:rFonts w:ascii="Arial" w:hAnsi="Arial" w:cs="Arial"/>
          <w:sz w:val="24"/>
          <w:szCs w:val="24"/>
        </w:rPr>
        <w:t xml:space="preserve"> denunciado.</w:t>
      </w:r>
    </w:p>
    <w:p w14:paraId="1069A2AD" w14:textId="77777777" w:rsidR="00B03903" w:rsidRPr="00A87062" w:rsidRDefault="00B03903" w:rsidP="00A87062">
      <w:pPr>
        <w:pStyle w:val="Sinespaciado"/>
      </w:pPr>
    </w:p>
    <w:p w14:paraId="64038037" w14:textId="56FFE4C1" w:rsidR="00B0391D" w:rsidRPr="00B0391D" w:rsidRDefault="00B0391D" w:rsidP="00B0391D">
      <w:pPr>
        <w:pBdr>
          <w:top w:val="nil"/>
          <w:left w:val="nil"/>
          <w:bottom w:val="nil"/>
          <w:right w:val="nil"/>
          <w:between w:val="nil"/>
        </w:pBdr>
        <w:tabs>
          <w:tab w:val="left" w:pos="426"/>
        </w:tabs>
        <w:spacing w:line="360" w:lineRule="auto"/>
        <w:ind w:right="36"/>
        <w:contextualSpacing/>
        <w:jc w:val="both"/>
        <w:rPr>
          <w:rFonts w:ascii="Arial" w:eastAsia="Arial" w:hAnsi="Arial" w:cs="Arial"/>
          <w:sz w:val="24"/>
          <w:szCs w:val="24"/>
        </w:rPr>
      </w:pPr>
      <w:r>
        <w:rPr>
          <w:rFonts w:ascii="Arial" w:eastAsia="Arial" w:hAnsi="Arial" w:cs="Arial"/>
          <w:b/>
          <w:sz w:val="24"/>
          <w:szCs w:val="24"/>
        </w:rPr>
        <w:t>V</w:t>
      </w:r>
      <w:r w:rsidRPr="00B0391D">
        <w:rPr>
          <w:rFonts w:ascii="Arial" w:eastAsia="Arial" w:hAnsi="Arial" w:cs="Arial"/>
          <w:b/>
          <w:sz w:val="24"/>
          <w:szCs w:val="24"/>
        </w:rPr>
        <w:t>.</w:t>
      </w:r>
      <w:r>
        <w:rPr>
          <w:rFonts w:ascii="Arial" w:eastAsia="Arial" w:hAnsi="Arial" w:cs="Arial"/>
          <w:b/>
          <w:sz w:val="24"/>
          <w:szCs w:val="24"/>
        </w:rPr>
        <w:t xml:space="preserve">  </w:t>
      </w:r>
      <w:r w:rsidRPr="00B0391D">
        <w:rPr>
          <w:rFonts w:ascii="Arial" w:eastAsia="Arial" w:hAnsi="Arial" w:cs="Arial"/>
          <w:b/>
          <w:sz w:val="24"/>
          <w:szCs w:val="24"/>
        </w:rPr>
        <w:t>Causales de improcedencia</w:t>
      </w:r>
      <w:r w:rsidR="008A374E">
        <w:rPr>
          <w:rFonts w:ascii="Arial" w:eastAsia="Arial" w:hAnsi="Arial" w:cs="Arial"/>
          <w:b/>
          <w:sz w:val="24"/>
          <w:szCs w:val="24"/>
        </w:rPr>
        <w:t>.</w:t>
      </w:r>
      <w:r w:rsidRPr="00B0391D">
        <w:rPr>
          <w:rFonts w:ascii="Arial" w:eastAsia="Arial" w:hAnsi="Arial" w:cs="Arial"/>
          <w:b/>
          <w:sz w:val="24"/>
          <w:szCs w:val="24"/>
        </w:rPr>
        <w:t xml:space="preserve"> </w:t>
      </w:r>
      <w:r w:rsidR="00A1420E" w:rsidRPr="00A1420E">
        <w:rPr>
          <w:rFonts w:ascii="Arial" w:eastAsia="Arial" w:hAnsi="Arial" w:cs="Arial"/>
          <w:sz w:val="24"/>
          <w:szCs w:val="24"/>
        </w:rPr>
        <w:t>El ciudadano</w:t>
      </w:r>
      <w:r w:rsidR="00A1420E">
        <w:rPr>
          <w:rFonts w:ascii="Arial" w:eastAsia="Arial" w:hAnsi="Arial" w:cs="Arial"/>
          <w:b/>
          <w:sz w:val="24"/>
          <w:szCs w:val="24"/>
        </w:rPr>
        <w:t xml:space="preserve"> </w:t>
      </w:r>
      <w:r w:rsidR="008A374E">
        <w:rPr>
          <w:rFonts w:ascii="Arial" w:eastAsia="Arial" w:hAnsi="Arial" w:cs="Arial"/>
          <w:sz w:val="24"/>
          <w:szCs w:val="24"/>
        </w:rPr>
        <w:t>Antonio Arámbula López,</w:t>
      </w:r>
      <w:r w:rsidRPr="00B0391D">
        <w:rPr>
          <w:rFonts w:ascii="Arial" w:eastAsia="Arial" w:hAnsi="Arial" w:cs="Arial"/>
          <w:sz w:val="24"/>
          <w:szCs w:val="24"/>
        </w:rPr>
        <w:t xml:space="preserve"> en su escrito de contestación</w:t>
      </w:r>
      <w:r w:rsidR="00A1420E">
        <w:rPr>
          <w:rFonts w:ascii="Arial" w:eastAsia="Arial" w:hAnsi="Arial" w:cs="Arial"/>
          <w:sz w:val="24"/>
          <w:szCs w:val="24"/>
        </w:rPr>
        <w:t>,</w:t>
      </w:r>
      <w:r w:rsidRPr="00B0391D">
        <w:rPr>
          <w:rFonts w:ascii="Arial" w:eastAsia="Arial" w:hAnsi="Arial" w:cs="Arial"/>
          <w:sz w:val="24"/>
          <w:szCs w:val="24"/>
        </w:rPr>
        <w:t xml:space="preserve"> refiere que la denuncia presentada en su contra es </w:t>
      </w:r>
      <w:r w:rsidRPr="008A374E">
        <w:rPr>
          <w:rFonts w:ascii="Arial" w:eastAsia="Arial" w:hAnsi="Arial" w:cs="Arial"/>
          <w:b/>
          <w:bCs/>
          <w:sz w:val="24"/>
          <w:szCs w:val="24"/>
        </w:rPr>
        <w:t>frívola</w:t>
      </w:r>
      <w:r w:rsidRPr="00B0391D">
        <w:rPr>
          <w:rFonts w:ascii="Arial" w:eastAsia="Arial" w:hAnsi="Arial" w:cs="Arial"/>
          <w:sz w:val="24"/>
          <w:szCs w:val="24"/>
        </w:rPr>
        <w:t>, ya que no se ofrecieron elementos de prueba que permitan acreditar los hechos denunciados y,</w:t>
      </w:r>
      <w:r w:rsidR="00A1420E">
        <w:rPr>
          <w:rFonts w:ascii="Arial" w:eastAsia="Arial" w:hAnsi="Arial" w:cs="Arial"/>
          <w:sz w:val="24"/>
          <w:szCs w:val="24"/>
        </w:rPr>
        <w:t xml:space="preserve"> a su vez, estos no actualiza</w:t>
      </w:r>
      <w:r w:rsidR="00A87062">
        <w:rPr>
          <w:rFonts w:ascii="Arial" w:eastAsia="Arial" w:hAnsi="Arial" w:cs="Arial"/>
          <w:sz w:val="24"/>
          <w:szCs w:val="24"/>
        </w:rPr>
        <w:t>n</w:t>
      </w:r>
      <w:r w:rsidRPr="00B0391D">
        <w:rPr>
          <w:rFonts w:ascii="Arial" w:eastAsia="Arial" w:hAnsi="Arial" w:cs="Arial"/>
          <w:sz w:val="24"/>
          <w:szCs w:val="24"/>
        </w:rPr>
        <w:t xml:space="preserve"> infracción alguna en materia electoral.</w:t>
      </w:r>
    </w:p>
    <w:p w14:paraId="755A9B7D" w14:textId="77777777" w:rsidR="00B0391D" w:rsidRPr="00B0391D" w:rsidRDefault="00B0391D" w:rsidP="00A87062">
      <w:pPr>
        <w:pStyle w:val="Sinespaciado"/>
        <w:rPr>
          <w:rFonts w:eastAsia="Arial"/>
        </w:rPr>
      </w:pPr>
    </w:p>
    <w:p w14:paraId="325D9281" w14:textId="052E0E42" w:rsidR="00B0391D" w:rsidRPr="00B0391D" w:rsidRDefault="00B0391D" w:rsidP="00B0391D">
      <w:pPr>
        <w:pStyle w:val="Prrafodelista"/>
        <w:pBdr>
          <w:top w:val="nil"/>
          <w:left w:val="nil"/>
          <w:bottom w:val="nil"/>
          <w:right w:val="nil"/>
          <w:between w:val="nil"/>
        </w:pBdr>
        <w:tabs>
          <w:tab w:val="left" w:pos="426"/>
        </w:tabs>
        <w:spacing w:line="360" w:lineRule="auto"/>
        <w:ind w:left="0" w:right="36"/>
        <w:jc w:val="both"/>
        <w:rPr>
          <w:rFonts w:ascii="Arial" w:eastAsia="Arial" w:hAnsi="Arial" w:cs="Arial"/>
          <w:sz w:val="24"/>
          <w:szCs w:val="24"/>
        </w:rPr>
      </w:pPr>
      <w:r w:rsidRPr="00B0391D">
        <w:rPr>
          <w:rFonts w:ascii="Arial" w:eastAsia="Arial" w:hAnsi="Arial" w:cs="Arial"/>
          <w:sz w:val="24"/>
          <w:szCs w:val="24"/>
        </w:rPr>
        <w:t>El artículo 270 fracción</w:t>
      </w:r>
      <w:r w:rsidR="008A374E">
        <w:rPr>
          <w:rFonts w:ascii="Arial" w:eastAsia="Arial" w:hAnsi="Arial" w:cs="Arial"/>
          <w:sz w:val="24"/>
          <w:szCs w:val="24"/>
        </w:rPr>
        <w:t xml:space="preserve"> V</w:t>
      </w:r>
      <w:r w:rsidRPr="00B0391D">
        <w:rPr>
          <w:rFonts w:ascii="Arial" w:eastAsia="Arial" w:hAnsi="Arial" w:cs="Arial"/>
          <w:sz w:val="24"/>
          <w:szCs w:val="24"/>
        </w:rPr>
        <w:t>, del Código Electoral</w:t>
      </w:r>
      <w:r w:rsidR="008A374E">
        <w:rPr>
          <w:rStyle w:val="Refdenotaalpie"/>
          <w:rFonts w:ascii="Arial" w:eastAsia="Arial" w:hAnsi="Arial" w:cs="Arial"/>
          <w:sz w:val="24"/>
          <w:szCs w:val="24"/>
        </w:rPr>
        <w:footnoteReference w:id="7"/>
      </w:r>
      <w:r w:rsidRPr="00B0391D">
        <w:rPr>
          <w:rFonts w:ascii="Arial" w:eastAsia="Arial" w:hAnsi="Arial" w:cs="Arial"/>
          <w:sz w:val="24"/>
          <w:szCs w:val="24"/>
        </w:rPr>
        <w:t xml:space="preserve"> establece que la denuncia se desechar</w:t>
      </w:r>
      <w:r w:rsidR="008A374E">
        <w:rPr>
          <w:rFonts w:ascii="Arial" w:eastAsia="Arial" w:hAnsi="Arial" w:cs="Arial"/>
          <w:sz w:val="24"/>
          <w:szCs w:val="24"/>
        </w:rPr>
        <w:t>á</w:t>
      </w:r>
      <w:r w:rsidRPr="00B0391D">
        <w:rPr>
          <w:rFonts w:ascii="Arial" w:eastAsia="Arial" w:hAnsi="Arial" w:cs="Arial"/>
          <w:sz w:val="24"/>
          <w:szCs w:val="24"/>
        </w:rPr>
        <w:t xml:space="preserve"> de plano, cuando sea evidentemente frívola. Esta causal se actualiza</w:t>
      </w:r>
      <w:r w:rsidR="00457E61">
        <w:rPr>
          <w:rFonts w:ascii="Arial" w:eastAsia="Arial" w:hAnsi="Arial" w:cs="Arial"/>
          <w:sz w:val="24"/>
          <w:szCs w:val="24"/>
        </w:rPr>
        <w:t>, entre otros supuestos,</w:t>
      </w:r>
      <w:r w:rsidRPr="00B0391D">
        <w:rPr>
          <w:rFonts w:ascii="Arial" w:eastAsia="Arial" w:hAnsi="Arial" w:cs="Arial"/>
          <w:sz w:val="24"/>
          <w:szCs w:val="24"/>
        </w:rPr>
        <w:t xml:space="preserve"> cuando de la denuncia se advierta que las pretensiones de</w:t>
      </w:r>
      <w:r w:rsidR="00A87062">
        <w:rPr>
          <w:rFonts w:ascii="Arial" w:eastAsia="Arial" w:hAnsi="Arial" w:cs="Arial"/>
          <w:sz w:val="24"/>
          <w:szCs w:val="24"/>
        </w:rPr>
        <w:t xml:space="preserve"> la o el </w:t>
      </w:r>
      <w:r w:rsidRPr="00B0391D">
        <w:rPr>
          <w:rFonts w:ascii="Arial" w:eastAsia="Arial" w:hAnsi="Arial" w:cs="Arial"/>
          <w:sz w:val="24"/>
          <w:szCs w:val="24"/>
        </w:rPr>
        <w:t>quejoso no podrían</w:t>
      </w:r>
      <w:r>
        <w:rPr>
          <w:rFonts w:ascii="Arial" w:eastAsia="Arial" w:hAnsi="Arial" w:cs="Arial"/>
          <w:sz w:val="24"/>
          <w:szCs w:val="24"/>
        </w:rPr>
        <w:t xml:space="preserve"> </w:t>
      </w:r>
      <w:r w:rsidR="00A1420E">
        <w:rPr>
          <w:rFonts w:ascii="Arial" w:eastAsia="Arial" w:hAnsi="Arial" w:cs="Arial"/>
          <w:sz w:val="24"/>
          <w:szCs w:val="24"/>
        </w:rPr>
        <w:t xml:space="preserve">lograrse jurídicamente, </w:t>
      </w:r>
      <w:r w:rsidRPr="00B0391D">
        <w:rPr>
          <w:rFonts w:ascii="Arial" w:eastAsia="Arial" w:hAnsi="Arial" w:cs="Arial"/>
          <w:sz w:val="24"/>
          <w:szCs w:val="24"/>
        </w:rPr>
        <w:t xml:space="preserve">por no estar al alcance del derecho o bien, que no existan pruebas que sirvan para acreditar la infracción. </w:t>
      </w:r>
    </w:p>
    <w:p w14:paraId="4ACA32EF" w14:textId="77777777" w:rsidR="00B0391D" w:rsidRPr="00B0391D" w:rsidRDefault="00B0391D" w:rsidP="00B0391D">
      <w:pPr>
        <w:rPr>
          <w:rFonts w:eastAsia="Arial"/>
        </w:rPr>
      </w:pPr>
    </w:p>
    <w:p w14:paraId="4A10CD05" w14:textId="3A99111A" w:rsidR="00B0391D" w:rsidRPr="00B0391D" w:rsidRDefault="00B0391D" w:rsidP="00B0391D">
      <w:pPr>
        <w:pBdr>
          <w:top w:val="nil"/>
          <w:left w:val="nil"/>
          <w:bottom w:val="nil"/>
          <w:right w:val="nil"/>
          <w:between w:val="nil"/>
        </w:pBdr>
        <w:tabs>
          <w:tab w:val="left" w:pos="426"/>
        </w:tabs>
        <w:spacing w:line="360" w:lineRule="auto"/>
        <w:ind w:right="36"/>
        <w:contextualSpacing/>
        <w:jc w:val="both"/>
        <w:rPr>
          <w:rFonts w:ascii="Arial" w:eastAsia="Arial" w:hAnsi="Arial" w:cs="Arial"/>
          <w:sz w:val="24"/>
          <w:szCs w:val="24"/>
        </w:rPr>
      </w:pPr>
      <w:r w:rsidRPr="00B0391D">
        <w:rPr>
          <w:rFonts w:ascii="Arial" w:eastAsia="Arial" w:hAnsi="Arial" w:cs="Arial"/>
          <w:sz w:val="24"/>
          <w:szCs w:val="24"/>
        </w:rPr>
        <w:t xml:space="preserve">Al respecto, este Tribunal considera que del escrito de la queja y de las constancias del expediente, se advierte que </w:t>
      </w:r>
      <w:r w:rsidR="008A374E">
        <w:rPr>
          <w:rFonts w:ascii="Arial" w:eastAsia="Arial" w:hAnsi="Arial" w:cs="Arial"/>
          <w:sz w:val="24"/>
          <w:szCs w:val="24"/>
        </w:rPr>
        <w:t>la</w:t>
      </w:r>
      <w:r w:rsidRPr="00B0391D">
        <w:rPr>
          <w:rFonts w:ascii="Arial" w:eastAsia="Arial" w:hAnsi="Arial" w:cs="Arial"/>
          <w:sz w:val="24"/>
          <w:szCs w:val="24"/>
        </w:rPr>
        <w:t xml:space="preserve"> denunciante señaló los hechos y las infracciones que, a su criterio se acreditan, por tanto, no es posible actualizar tal causal de impr</w:t>
      </w:r>
      <w:r w:rsidR="00D51F27">
        <w:rPr>
          <w:rFonts w:ascii="Arial" w:eastAsia="Arial" w:hAnsi="Arial" w:cs="Arial"/>
          <w:sz w:val="24"/>
          <w:szCs w:val="24"/>
        </w:rPr>
        <w:t xml:space="preserve">ocedencia, pues como se refirió, </w:t>
      </w:r>
      <w:r w:rsidR="008A374E">
        <w:rPr>
          <w:rFonts w:ascii="Arial" w:eastAsia="Arial" w:hAnsi="Arial" w:cs="Arial"/>
          <w:sz w:val="24"/>
          <w:szCs w:val="24"/>
        </w:rPr>
        <w:t>la quejosa</w:t>
      </w:r>
      <w:r w:rsidRPr="00B0391D">
        <w:rPr>
          <w:rFonts w:ascii="Arial" w:eastAsia="Arial" w:hAnsi="Arial" w:cs="Arial"/>
          <w:sz w:val="24"/>
          <w:szCs w:val="24"/>
        </w:rPr>
        <w:t xml:space="preserve"> ofreció las pruebas que consideró necesaria</w:t>
      </w:r>
      <w:r w:rsidR="008A374E">
        <w:rPr>
          <w:rFonts w:ascii="Arial" w:eastAsia="Arial" w:hAnsi="Arial" w:cs="Arial"/>
          <w:sz w:val="24"/>
          <w:szCs w:val="24"/>
        </w:rPr>
        <w:t>s</w:t>
      </w:r>
      <w:r w:rsidRPr="00B0391D">
        <w:rPr>
          <w:rFonts w:ascii="Arial" w:eastAsia="Arial" w:hAnsi="Arial" w:cs="Arial"/>
          <w:sz w:val="24"/>
          <w:szCs w:val="24"/>
        </w:rPr>
        <w:t xml:space="preserve"> para la acreditación de los hechos denunciados.</w:t>
      </w:r>
    </w:p>
    <w:p w14:paraId="01961CA0" w14:textId="77777777" w:rsidR="00B0391D" w:rsidRPr="00B0391D" w:rsidRDefault="00B0391D" w:rsidP="00AF07B6">
      <w:pPr>
        <w:pStyle w:val="Sinespaciado"/>
        <w:rPr>
          <w:rFonts w:eastAsia="Arial"/>
        </w:rPr>
      </w:pPr>
    </w:p>
    <w:p w14:paraId="57C02AFE" w14:textId="3CF8B4CB" w:rsidR="00B0391D" w:rsidRDefault="00B0391D" w:rsidP="008A374E">
      <w:pPr>
        <w:pBdr>
          <w:top w:val="nil"/>
          <w:left w:val="nil"/>
          <w:bottom w:val="nil"/>
          <w:right w:val="nil"/>
          <w:between w:val="nil"/>
        </w:pBdr>
        <w:tabs>
          <w:tab w:val="left" w:pos="426"/>
        </w:tabs>
        <w:spacing w:line="360" w:lineRule="auto"/>
        <w:ind w:right="36"/>
        <w:contextualSpacing/>
        <w:jc w:val="both"/>
        <w:rPr>
          <w:rFonts w:ascii="Arial" w:eastAsia="Arial" w:hAnsi="Arial" w:cs="Arial"/>
          <w:sz w:val="24"/>
          <w:szCs w:val="24"/>
        </w:rPr>
      </w:pPr>
      <w:r w:rsidRPr="00B0391D">
        <w:rPr>
          <w:rFonts w:ascii="Arial" w:eastAsia="Arial" w:hAnsi="Arial" w:cs="Arial"/>
          <w:sz w:val="24"/>
          <w:szCs w:val="24"/>
        </w:rPr>
        <w:t>Así que la posible actualización de la infracci</w:t>
      </w:r>
      <w:r w:rsidR="00791B5C">
        <w:rPr>
          <w:rFonts w:ascii="Arial" w:eastAsia="Arial" w:hAnsi="Arial" w:cs="Arial"/>
          <w:sz w:val="24"/>
          <w:szCs w:val="24"/>
        </w:rPr>
        <w:t>ón</w:t>
      </w:r>
      <w:r w:rsidRPr="00B0391D">
        <w:rPr>
          <w:rFonts w:ascii="Arial" w:eastAsia="Arial" w:hAnsi="Arial" w:cs="Arial"/>
          <w:sz w:val="24"/>
          <w:szCs w:val="24"/>
        </w:rPr>
        <w:t xml:space="preserve">, en todo caso, </w:t>
      </w:r>
      <w:r w:rsidR="008A374E">
        <w:rPr>
          <w:rFonts w:ascii="Arial" w:eastAsia="Arial" w:hAnsi="Arial" w:cs="Arial"/>
          <w:sz w:val="24"/>
          <w:szCs w:val="24"/>
        </w:rPr>
        <w:t>es</w:t>
      </w:r>
      <w:r w:rsidRPr="00B0391D">
        <w:rPr>
          <w:rFonts w:ascii="Arial" w:eastAsia="Arial" w:hAnsi="Arial" w:cs="Arial"/>
          <w:sz w:val="24"/>
          <w:szCs w:val="24"/>
        </w:rPr>
        <w:t xml:space="preserve"> materia de análisis en el estudio de fondo de la presente resolución.</w:t>
      </w:r>
    </w:p>
    <w:p w14:paraId="31F7B6BA" w14:textId="77777777" w:rsidR="001715D5" w:rsidRDefault="001715D5" w:rsidP="000E184A">
      <w:pPr>
        <w:pStyle w:val="Sinespaciado"/>
        <w:rPr>
          <w:rFonts w:eastAsia="Arial"/>
        </w:rPr>
      </w:pPr>
    </w:p>
    <w:p w14:paraId="01457CE6" w14:textId="1D31E565" w:rsidR="001715D5" w:rsidRDefault="001715D5" w:rsidP="008A374E">
      <w:pPr>
        <w:pBdr>
          <w:top w:val="nil"/>
          <w:left w:val="nil"/>
          <w:bottom w:val="nil"/>
          <w:right w:val="nil"/>
          <w:between w:val="nil"/>
        </w:pBdr>
        <w:tabs>
          <w:tab w:val="left" w:pos="426"/>
        </w:tabs>
        <w:spacing w:line="360" w:lineRule="auto"/>
        <w:ind w:right="36"/>
        <w:contextualSpacing/>
        <w:jc w:val="both"/>
        <w:rPr>
          <w:rFonts w:ascii="Arial" w:eastAsia="Arial" w:hAnsi="Arial" w:cs="Arial"/>
          <w:sz w:val="24"/>
          <w:szCs w:val="24"/>
        </w:rPr>
      </w:pPr>
      <w:r>
        <w:rPr>
          <w:rFonts w:ascii="Arial" w:eastAsia="Arial" w:hAnsi="Arial" w:cs="Arial"/>
          <w:sz w:val="24"/>
          <w:szCs w:val="24"/>
        </w:rPr>
        <w:t xml:space="preserve">Asimismo, en cuanto a la </w:t>
      </w:r>
      <w:r w:rsidR="000E184A">
        <w:rPr>
          <w:rFonts w:ascii="Arial" w:eastAsia="Arial" w:hAnsi="Arial" w:cs="Arial"/>
          <w:sz w:val="24"/>
          <w:szCs w:val="24"/>
        </w:rPr>
        <w:t>petición</w:t>
      </w:r>
      <w:r>
        <w:rPr>
          <w:rFonts w:ascii="Arial" w:eastAsia="Arial" w:hAnsi="Arial" w:cs="Arial"/>
          <w:sz w:val="24"/>
          <w:szCs w:val="24"/>
        </w:rPr>
        <w:t xml:space="preserve"> en cuestión, la parte denunciada solicita que se aplique el criterio sostenido por la Sala Monterrey en el asunto SM-JE-161/2021</w:t>
      </w:r>
      <w:r w:rsidR="00D51F27">
        <w:rPr>
          <w:rFonts w:ascii="Arial" w:eastAsia="Arial" w:hAnsi="Arial" w:cs="Arial"/>
          <w:sz w:val="24"/>
          <w:szCs w:val="24"/>
        </w:rPr>
        <w:t>,</w:t>
      </w:r>
      <w:r>
        <w:rPr>
          <w:rFonts w:ascii="Arial" w:eastAsia="Arial" w:hAnsi="Arial" w:cs="Arial"/>
          <w:sz w:val="24"/>
          <w:szCs w:val="24"/>
        </w:rPr>
        <w:t xml:space="preserve"> a fin de que se inicie un procedimiento sancionador por la frivolidad de la denuncia en contra de la parte denunciante.</w:t>
      </w:r>
    </w:p>
    <w:p w14:paraId="30CBB5A9" w14:textId="77777777" w:rsidR="001715D5" w:rsidRDefault="001715D5" w:rsidP="000E184A">
      <w:pPr>
        <w:pStyle w:val="Sinespaciado"/>
        <w:rPr>
          <w:rFonts w:eastAsia="Arial"/>
        </w:rPr>
      </w:pPr>
    </w:p>
    <w:p w14:paraId="62B59FA6" w14:textId="1E3A0A17" w:rsidR="001715D5" w:rsidRDefault="001715D5" w:rsidP="008A374E">
      <w:pPr>
        <w:pBdr>
          <w:top w:val="nil"/>
          <w:left w:val="nil"/>
          <w:bottom w:val="nil"/>
          <w:right w:val="nil"/>
          <w:between w:val="nil"/>
        </w:pBdr>
        <w:tabs>
          <w:tab w:val="left" w:pos="426"/>
        </w:tabs>
        <w:spacing w:line="360" w:lineRule="auto"/>
        <w:ind w:right="36"/>
        <w:contextualSpacing/>
        <w:jc w:val="both"/>
        <w:rPr>
          <w:rFonts w:ascii="Arial" w:eastAsia="Arial" w:hAnsi="Arial" w:cs="Arial"/>
          <w:sz w:val="24"/>
          <w:szCs w:val="24"/>
        </w:rPr>
      </w:pPr>
      <w:r>
        <w:rPr>
          <w:rFonts w:ascii="Arial" w:eastAsia="Arial" w:hAnsi="Arial" w:cs="Arial"/>
          <w:sz w:val="24"/>
          <w:szCs w:val="24"/>
        </w:rPr>
        <w:t>Sin embargo, este Tribunal considera que el denunciado parte de una idea incorrecta en cuanto a que la frivolidad o no, puede ser analizada por el Tribunal Electoral Local, pues contrario a ello</w:t>
      </w:r>
      <w:r w:rsidR="00D51F27">
        <w:rPr>
          <w:rFonts w:ascii="Arial" w:eastAsia="Arial" w:hAnsi="Arial" w:cs="Arial"/>
          <w:sz w:val="24"/>
          <w:szCs w:val="24"/>
        </w:rPr>
        <w:t>,</w:t>
      </w:r>
      <w:r>
        <w:rPr>
          <w:rFonts w:ascii="Arial" w:eastAsia="Arial" w:hAnsi="Arial" w:cs="Arial"/>
          <w:sz w:val="24"/>
          <w:szCs w:val="24"/>
        </w:rPr>
        <w:t xml:space="preserve"> en el precedente en mención, básicamente se sostuvo que de acuerdo a la Ley Electoral de esa entidad establecía la posibilidad de que el Instituto Local sancionara la presentación de quejas frívolas, mas no al órgano jurisdiccional local.</w:t>
      </w:r>
    </w:p>
    <w:p w14:paraId="01E5339D" w14:textId="77777777" w:rsidR="001715D5" w:rsidRDefault="001715D5" w:rsidP="000E184A">
      <w:pPr>
        <w:pStyle w:val="Sinespaciado"/>
        <w:rPr>
          <w:rFonts w:eastAsia="Arial"/>
        </w:rPr>
      </w:pPr>
    </w:p>
    <w:p w14:paraId="174B1E3C" w14:textId="2BF74532" w:rsidR="001715D5" w:rsidRDefault="001715D5" w:rsidP="008A374E">
      <w:pPr>
        <w:pBdr>
          <w:top w:val="nil"/>
          <w:left w:val="nil"/>
          <w:bottom w:val="nil"/>
          <w:right w:val="nil"/>
          <w:between w:val="nil"/>
        </w:pBdr>
        <w:tabs>
          <w:tab w:val="left" w:pos="426"/>
        </w:tabs>
        <w:spacing w:line="360" w:lineRule="auto"/>
        <w:ind w:right="36"/>
        <w:contextualSpacing/>
        <w:jc w:val="both"/>
        <w:rPr>
          <w:rFonts w:ascii="Arial" w:eastAsia="Arial" w:hAnsi="Arial" w:cs="Arial"/>
          <w:sz w:val="24"/>
          <w:szCs w:val="24"/>
        </w:rPr>
      </w:pPr>
      <w:r>
        <w:rPr>
          <w:rFonts w:ascii="Arial" w:eastAsia="Arial" w:hAnsi="Arial" w:cs="Arial"/>
          <w:sz w:val="24"/>
          <w:szCs w:val="24"/>
        </w:rPr>
        <w:t xml:space="preserve">De ahí que a criterio de este Tribunal, es improcedente su solicitud pues en todo caso, actualizar la frivolidad en cuestión es competencia de la autoridad administrativa local; ello, </w:t>
      </w:r>
      <w:r w:rsidR="000E184A">
        <w:rPr>
          <w:rFonts w:ascii="Arial" w:eastAsia="Arial" w:hAnsi="Arial" w:cs="Arial"/>
          <w:sz w:val="24"/>
          <w:szCs w:val="24"/>
        </w:rPr>
        <w:t xml:space="preserve">porque </w:t>
      </w:r>
      <w:r>
        <w:rPr>
          <w:rFonts w:ascii="Arial" w:eastAsia="Arial" w:hAnsi="Arial" w:cs="Arial"/>
          <w:sz w:val="24"/>
          <w:szCs w:val="24"/>
        </w:rPr>
        <w:t xml:space="preserve">de acuerdo a lo establecido en </w:t>
      </w:r>
      <w:r w:rsidR="000E184A">
        <w:rPr>
          <w:rFonts w:ascii="Arial" w:eastAsia="Arial" w:hAnsi="Arial" w:cs="Arial"/>
          <w:sz w:val="24"/>
          <w:szCs w:val="24"/>
        </w:rPr>
        <w:t>los artículos</w:t>
      </w:r>
      <w:r>
        <w:rPr>
          <w:rFonts w:ascii="Arial" w:eastAsia="Arial" w:hAnsi="Arial" w:cs="Arial"/>
          <w:sz w:val="24"/>
          <w:szCs w:val="24"/>
        </w:rPr>
        <w:t xml:space="preserve"> 270, fracción V, del C</w:t>
      </w:r>
      <w:r w:rsidR="000E184A">
        <w:rPr>
          <w:rFonts w:ascii="Arial" w:eastAsia="Arial" w:hAnsi="Arial" w:cs="Arial"/>
          <w:sz w:val="24"/>
          <w:szCs w:val="24"/>
        </w:rPr>
        <w:t>ódigo Electoral</w:t>
      </w:r>
      <w:r w:rsidR="000E184A">
        <w:rPr>
          <w:rStyle w:val="Refdenotaalpie"/>
          <w:rFonts w:ascii="Arial" w:eastAsia="Arial" w:hAnsi="Arial" w:cs="Arial"/>
          <w:sz w:val="24"/>
          <w:szCs w:val="24"/>
        </w:rPr>
        <w:footnoteReference w:id="8"/>
      </w:r>
      <w:r w:rsidR="000E184A">
        <w:rPr>
          <w:rFonts w:ascii="Arial" w:eastAsia="Arial" w:hAnsi="Arial" w:cs="Arial"/>
          <w:sz w:val="24"/>
          <w:szCs w:val="24"/>
        </w:rPr>
        <w:t xml:space="preserve"> y 14 del Reglamento de Quejas y Denuncias del Instituto Local</w:t>
      </w:r>
      <w:r w:rsidR="000E184A">
        <w:rPr>
          <w:rStyle w:val="Refdenotaalpie"/>
          <w:rFonts w:ascii="Arial" w:eastAsia="Arial" w:hAnsi="Arial" w:cs="Arial"/>
          <w:sz w:val="24"/>
          <w:szCs w:val="24"/>
        </w:rPr>
        <w:footnoteReference w:id="9"/>
      </w:r>
      <w:r w:rsidR="000E184A">
        <w:rPr>
          <w:rFonts w:ascii="Arial" w:eastAsia="Arial" w:hAnsi="Arial" w:cs="Arial"/>
          <w:sz w:val="24"/>
          <w:szCs w:val="24"/>
        </w:rPr>
        <w:t>, será procedente la sanción ante la autoridad que reci</w:t>
      </w:r>
      <w:r w:rsidR="00D51F27">
        <w:rPr>
          <w:rFonts w:ascii="Arial" w:eastAsia="Arial" w:hAnsi="Arial" w:cs="Arial"/>
          <w:sz w:val="24"/>
          <w:szCs w:val="24"/>
        </w:rPr>
        <w:t>ba la denuncia con tal cualidad</w:t>
      </w:r>
      <w:r w:rsidR="000E184A">
        <w:rPr>
          <w:rFonts w:ascii="Arial" w:eastAsia="Arial" w:hAnsi="Arial" w:cs="Arial"/>
          <w:sz w:val="24"/>
          <w:szCs w:val="24"/>
        </w:rPr>
        <w:t xml:space="preserve"> que</w:t>
      </w:r>
      <w:r w:rsidR="00D51F27">
        <w:rPr>
          <w:rFonts w:ascii="Arial" w:eastAsia="Arial" w:hAnsi="Arial" w:cs="Arial"/>
          <w:sz w:val="24"/>
          <w:szCs w:val="24"/>
        </w:rPr>
        <w:t>,</w:t>
      </w:r>
      <w:r w:rsidR="000E184A">
        <w:rPr>
          <w:rFonts w:ascii="Arial" w:eastAsia="Arial" w:hAnsi="Arial" w:cs="Arial"/>
          <w:sz w:val="24"/>
          <w:szCs w:val="24"/>
        </w:rPr>
        <w:t xml:space="preserve"> en este caso</w:t>
      </w:r>
      <w:r w:rsidR="00D51F27">
        <w:rPr>
          <w:rFonts w:ascii="Arial" w:eastAsia="Arial" w:hAnsi="Arial" w:cs="Arial"/>
          <w:sz w:val="24"/>
          <w:szCs w:val="24"/>
        </w:rPr>
        <w:t>,</w:t>
      </w:r>
      <w:r w:rsidR="000E184A">
        <w:rPr>
          <w:rFonts w:ascii="Arial" w:eastAsia="Arial" w:hAnsi="Arial" w:cs="Arial"/>
          <w:sz w:val="24"/>
          <w:szCs w:val="24"/>
        </w:rPr>
        <w:t xml:space="preserve"> le corresponde al Instituto Local realizar tal recepción y, por tanto, actualizar o no el supuesto normativo solicitado.</w:t>
      </w:r>
    </w:p>
    <w:p w14:paraId="54DB8B30" w14:textId="77777777" w:rsidR="00246F05" w:rsidRDefault="00246F05" w:rsidP="00246F05">
      <w:pPr>
        <w:pStyle w:val="Sinespaciado"/>
        <w:rPr>
          <w:rFonts w:eastAsia="Arial"/>
        </w:rPr>
      </w:pPr>
    </w:p>
    <w:p w14:paraId="0577A40E" w14:textId="02D0F179" w:rsidR="00246F05" w:rsidRPr="008A374E" w:rsidRDefault="00246F05" w:rsidP="008A374E">
      <w:pPr>
        <w:pBdr>
          <w:top w:val="nil"/>
          <w:left w:val="nil"/>
          <w:bottom w:val="nil"/>
          <w:right w:val="nil"/>
          <w:between w:val="nil"/>
        </w:pBdr>
        <w:tabs>
          <w:tab w:val="left" w:pos="426"/>
        </w:tabs>
        <w:spacing w:line="360" w:lineRule="auto"/>
        <w:ind w:right="36"/>
        <w:contextualSpacing/>
        <w:jc w:val="both"/>
        <w:rPr>
          <w:rFonts w:ascii="Arial" w:eastAsia="Arial" w:hAnsi="Arial" w:cs="Arial"/>
          <w:sz w:val="24"/>
          <w:szCs w:val="24"/>
        </w:rPr>
      </w:pPr>
      <w:r>
        <w:rPr>
          <w:rFonts w:ascii="Arial" w:eastAsia="Arial" w:hAnsi="Arial" w:cs="Arial"/>
          <w:sz w:val="24"/>
          <w:szCs w:val="24"/>
        </w:rPr>
        <w:t xml:space="preserve">Finalmente, en cuanto a la solicitud del actor relativa a que este Tribunal Electoral proceda a dar vista a la Fiscalía General del Estado de Aguascalientes por la posible comisión del delito de declarar falsedades ante una autoridad jurisdiccional, este órgano jurisdiccional considera que es improcedente tal petición, ya que la competencia de </w:t>
      </w:r>
      <w:r w:rsidR="00D51F27">
        <w:rPr>
          <w:rFonts w:ascii="Arial" w:eastAsia="Arial" w:hAnsi="Arial" w:cs="Arial"/>
          <w:sz w:val="24"/>
          <w:szCs w:val="24"/>
        </w:rPr>
        <w:t>esta autoridad se circunscribe en</w:t>
      </w:r>
      <w:r>
        <w:rPr>
          <w:rFonts w:ascii="Arial" w:eastAsia="Arial" w:hAnsi="Arial" w:cs="Arial"/>
          <w:sz w:val="24"/>
          <w:szCs w:val="24"/>
        </w:rPr>
        <w:t xml:space="preserve"> actualizar o no la infracción en cuestión. Así que se dejan a salvo los derechos de la parte denunciante para que presente la denuncia ante la autoridad que considere competente.</w:t>
      </w:r>
    </w:p>
    <w:p w14:paraId="1B61A924" w14:textId="77777777" w:rsidR="00B47177" w:rsidRPr="00760F00" w:rsidRDefault="00B47177" w:rsidP="00AF07B6">
      <w:pPr>
        <w:pStyle w:val="Sinespaciado"/>
        <w:rPr>
          <w:rFonts w:eastAsia="Arial"/>
        </w:rPr>
      </w:pPr>
    </w:p>
    <w:p w14:paraId="2469191F" w14:textId="3614F8A9" w:rsidR="00BD7CB0" w:rsidRPr="0097610C" w:rsidRDefault="0097610C" w:rsidP="0097610C">
      <w:p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r>
        <w:rPr>
          <w:rFonts w:ascii="Arial" w:eastAsia="Arial" w:hAnsi="Arial" w:cs="Arial"/>
          <w:b/>
          <w:sz w:val="24"/>
          <w:szCs w:val="24"/>
        </w:rPr>
        <w:t xml:space="preserve">V. </w:t>
      </w:r>
      <w:r w:rsidR="00B464FD" w:rsidRPr="0097610C">
        <w:rPr>
          <w:rFonts w:ascii="Arial" w:eastAsia="Arial" w:hAnsi="Arial" w:cs="Arial"/>
          <w:b/>
          <w:sz w:val="24"/>
          <w:szCs w:val="24"/>
        </w:rPr>
        <w:t>Estudio de fondo</w:t>
      </w:r>
    </w:p>
    <w:p w14:paraId="6EF58F01" w14:textId="77777777" w:rsidR="00BD7CB0" w:rsidRPr="00AF07B6" w:rsidRDefault="00BD7CB0" w:rsidP="00AF07B6">
      <w:pPr>
        <w:pStyle w:val="Sinespaciado"/>
        <w:rPr>
          <w:rFonts w:eastAsia="Arial"/>
        </w:rPr>
      </w:pPr>
    </w:p>
    <w:p w14:paraId="183FF381" w14:textId="673F29C8" w:rsidR="00D90E54" w:rsidRDefault="00455672" w:rsidP="00D90E54">
      <w:p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r w:rsidRPr="001D254E">
        <w:rPr>
          <w:rFonts w:ascii="Arial" w:eastAsia="Arial" w:hAnsi="Arial" w:cs="Arial"/>
          <w:b/>
          <w:sz w:val="24"/>
          <w:szCs w:val="24"/>
        </w:rPr>
        <w:t xml:space="preserve">1. </w:t>
      </w:r>
      <w:r w:rsidR="00B464FD" w:rsidRPr="001D254E">
        <w:rPr>
          <w:rFonts w:ascii="Arial" w:eastAsia="Arial" w:hAnsi="Arial" w:cs="Arial"/>
          <w:b/>
          <w:sz w:val="24"/>
          <w:szCs w:val="24"/>
        </w:rPr>
        <w:t>Hechos denunciados</w:t>
      </w:r>
      <w:r w:rsidR="000558C0" w:rsidRPr="001D254E">
        <w:rPr>
          <w:rFonts w:ascii="Arial" w:eastAsia="Arial" w:hAnsi="Arial" w:cs="Arial"/>
          <w:b/>
          <w:sz w:val="24"/>
          <w:szCs w:val="24"/>
        </w:rPr>
        <w:t xml:space="preserve"> </w:t>
      </w:r>
    </w:p>
    <w:p w14:paraId="7D32CF8B" w14:textId="77777777" w:rsidR="00D908FC" w:rsidRPr="00AF07B6" w:rsidRDefault="00D908FC" w:rsidP="00AF07B6">
      <w:pPr>
        <w:pStyle w:val="Sinespaciado"/>
        <w:rPr>
          <w:rFonts w:eastAsia="Arial"/>
        </w:rPr>
      </w:pPr>
    </w:p>
    <w:p w14:paraId="62A4DBED" w14:textId="2CB40F84" w:rsidR="008A374E" w:rsidRDefault="000D565B" w:rsidP="00755BDE">
      <w:pPr>
        <w:pBdr>
          <w:top w:val="nil"/>
          <w:left w:val="nil"/>
          <w:bottom w:val="nil"/>
          <w:right w:val="nil"/>
          <w:between w:val="nil"/>
        </w:pBdr>
        <w:tabs>
          <w:tab w:val="left" w:pos="426"/>
        </w:tabs>
        <w:spacing w:line="360" w:lineRule="auto"/>
        <w:ind w:right="36"/>
        <w:jc w:val="both"/>
        <w:rPr>
          <w:rFonts w:ascii="Arial" w:eastAsia="Arial" w:hAnsi="Arial" w:cs="Arial"/>
          <w:bCs/>
          <w:sz w:val="24"/>
          <w:szCs w:val="24"/>
        </w:rPr>
      </w:pPr>
      <w:r>
        <w:rPr>
          <w:rFonts w:ascii="Arial" w:eastAsia="Arial" w:hAnsi="Arial" w:cs="Arial"/>
          <w:b/>
          <w:sz w:val="24"/>
          <w:szCs w:val="24"/>
        </w:rPr>
        <w:lastRenderedPageBreak/>
        <w:t xml:space="preserve">1.1. </w:t>
      </w:r>
      <w:r w:rsidR="006F3971" w:rsidRPr="000D565B">
        <w:rPr>
          <w:rFonts w:ascii="Arial" w:eastAsia="Arial" w:hAnsi="Arial" w:cs="Arial"/>
          <w:b/>
          <w:sz w:val="24"/>
          <w:szCs w:val="24"/>
        </w:rPr>
        <w:t xml:space="preserve">En contra </w:t>
      </w:r>
      <w:r w:rsidR="00F60FAA">
        <w:rPr>
          <w:rFonts w:ascii="Arial" w:eastAsia="Arial" w:hAnsi="Arial" w:cs="Arial"/>
          <w:b/>
          <w:sz w:val="24"/>
          <w:szCs w:val="24"/>
        </w:rPr>
        <w:t>de</w:t>
      </w:r>
      <w:r w:rsidR="00755BDE">
        <w:rPr>
          <w:rFonts w:ascii="Arial" w:eastAsia="Arial" w:hAnsi="Arial" w:cs="Arial"/>
          <w:b/>
          <w:sz w:val="24"/>
          <w:szCs w:val="24"/>
        </w:rPr>
        <w:t xml:space="preserve"> Jesús Antonio Arámbula López</w:t>
      </w:r>
      <w:r w:rsidR="00CB7AE2">
        <w:rPr>
          <w:rFonts w:ascii="Arial" w:eastAsia="Arial" w:hAnsi="Arial" w:cs="Arial"/>
          <w:b/>
          <w:sz w:val="24"/>
          <w:szCs w:val="24"/>
        </w:rPr>
        <w:t xml:space="preserve">. </w:t>
      </w:r>
      <w:r w:rsidR="006F3971" w:rsidRPr="000D565B">
        <w:rPr>
          <w:rFonts w:ascii="Arial" w:eastAsia="Arial" w:hAnsi="Arial" w:cs="Arial"/>
          <w:b/>
          <w:sz w:val="24"/>
          <w:szCs w:val="24"/>
        </w:rPr>
        <w:t xml:space="preserve"> </w:t>
      </w:r>
      <w:r w:rsidR="00245594" w:rsidRPr="000D565B">
        <w:rPr>
          <w:rFonts w:ascii="Arial" w:eastAsia="Arial" w:hAnsi="Arial" w:cs="Arial"/>
          <w:sz w:val="24"/>
          <w:szCs w:val="24"/>
        </w:rPr>
        <w:t xml:space="preserve">La </w:t>
      </w:r>
      <w:r w:rsidR="004A251E" w:rsidRPr="000D565B">
        <w:rPr>
          <w:rFonts w:ascii="Arial" w:eastAsia="Arial" w:hAnsi="Arial" w:cs="Arial"/>
          <w:sz w:val="24"/>
          <w:szCs w:val="24"/>
        </w:rPr>
        <w:t xml:space="preserve">quejosa </w:t>
      </w:r>
      <w:r w:rsidR="008A2CD0" w:rsidRPr="000D565B">
        <w:rPr>
          <w:rFonts w:ascii="Arial" w:eastAsia="Arial" w:hAnsi="Arial" w:cs="Arial"/>
          <w:sz w:val="24"/>
          <w:szCs w:val="24"/>
        </w:rPr>
        <w:t>r</w:t>
      </w:r>
      <w:r w:rsidR="006F3971" w:rsidRPr="000D565B">
        <w:rPr>
          <w:rFonts w:ascii="Arial" w:eastAsia="Arial" w:hAnsi="Arial" w:cs="Arial"/>
          <w:sz w:val="24"/>
          <w:szCs w:val="24"/>
        </w:rPr>
        <w:t>efier</w:t>
      </w:r>
      <w:r w:rsidR="0000440F" w:rsidRPr="000D565B">
        <w:rPr>
          <w:rFonts w:ascii="Arial" w:eastAsia="Arial" w:hAnsi="Arial" w:cs="Arial"/>
          <w:sz w:val="24"/>
          <w:szCs w:val="24"/>
        </w:rPr>
        <w:t>e</w:t>
      </w:r>
      <w:r w:rsidR="008E2316">
        <w:rPr>
          <w:rFonts w:ascii="Arial" w:eastAsia="Arial" w:hAnsi="Arial" w:cs="Arial"/>
          <w:sz w:val="24"/>
          <w:szCs w:val="24"/>
        </w:rPr>
        <w:t xml:space="preserve"> en su escrito inicial </w:t>
      </w:r>
      <w:r w:rsidR="00755BDE">
        <w:rPr>
          <w:rFonts w:ascii="Arial" w:eastAsia="Arial" w:hAnsi="Arial" w:cs="Arial"/>
          <w:sz w:val="24"/>
          <w:szCs w:val="24"/>
        </w:rPr>
        <w:t xml:space="preserve">que </w:t>
      </w:r>
      <w:r w:rsidR="00A87062">
        <w:rPr>
          <w:rFonts w:ascii="Arial" w:eastAsia="Arial" w:hAnsi="Arial" w:cs="Arial"/>
          <w:sz w:val="24"/>
          <w:szCs w:val="24"/>
        </w:rPr>
        <w:t>a través de las páginas de Facebook de los medios de comunicación locales “Metropolitano A</w:t>
      </w:r>
      <w:r w:rsidR="00215266">
        <w:rPr>
          <w:rFonts w:ascii="Arial" w:eastAsia="Arial" w:hAnsi="Arial" w:cs="Arial"/>
          <w:sz w:val="24"/>
          <w:szCs w:val="24"/>
        </w:rPr>
        <w:t>guascalientes</w:t>
      </w:r>
      <w:r w:rsidR="00A87062">
        <w:rPr>
          <w:rFonts w:ascii="Arial" w:eastAsia="Arial" w:hAnsi="Arial" w:cs="Arial"/>
          <w:sz w:val="24"/>
          <w:szCs w:val="24"/>
        </w:rPr>
        <w:t xml:space="preserve">” </w:t>
      </w:r>
      <w:r w:rsidR="00215266">
        <w:rPr>
          <w:rFonts w:ascii="Arial" w:eastAsia="Arial" w:hAnsi="Arial" w:cs="Arial"/>
          <w:sz w:val="24"/>
          <w:szCs w:val="24"/>
        </w:rPr>
        <w:t>y</w:t>
      </w:r>
      <w:r w:rsidR="00A87062">
        <w:rPr>
          <w:rFonts w:ascii="Arial" w:eastAsia="Arial" w:hAnsi="Arial" w:cs="Arial"/>
          <w:sz w:val="24"/>
          <w:szCs w:val="24"/>
        </w:rPr>
        <w:t xml:space="preserve"> “</w:t>
      </w:r>
      <w:r w:rsidR="00215266">
        <w:rPr>
          <w:rFonts w:ascii="Arial" w:eastAsia="Arial" w:hAnsi="Arial" w:cs="Arial"/>
          <w:sz w:val="24"/>
          <w:szCs w:val="24"/>
        </w:rPr>
        <w:t>La Mexicana</w:t>
      </w:r>
      <w:r w:rsidR="00A87062">
        <w:rPr>
          <w:rFonts w:ascii="Arial" w:eastAsia="Arial" w:hAnsi="Arial" w:cs="Arial"/>
          <w:sz w:val="24"/>
          <w:szCs w:val="24"/>
        </w:rPr>
        <w:t xml:space="preserve">” </w:t>
      </w:r>
      <w:r w:rsidR="005D260D">
        <w:rPr>
          <w:rFonts w:ascii="Arial" w:eastAsia="Arial" w:hAnsi="Arial" w:cs="Arial"/>
          <w:sz w:val="24"/>
          <w:szCs w:val="24"/>
        </w:rPr>
        <w:t>se difundieron</w:t>
      </w:r>
      <w:r w:rsidR="00755BDE">
        <w:rPr>
          <w:rFonts w:ascii="Arial" w:eastAsia="Arial" w:hAnsi="Arial" w:cs="Arial"/>
          <w:sz w:val="24"/>
          <w:szCs w:val="24"/>
        </w:rPr>
        <w:t xml:space="preserve"> dos entrevistas realizadas al entonces candidato de la coalición </w:t>
      </w:r>
      <w:r w:rsidR="005D260D">
        <w:rPr>
          <w:rFonts w:ascii="Arial" w:eastAsia="Arial" w:hAnsi="Arial" w:cs="Arial"/>
          <w:sz w:val="24"/>
          <w:szCs w:val="24"/>
        </w:rPr>
        <w:t>“Por</w:t>
      </w:r>
      <w:r w:rsidR="00755BDE">
        <w:rPr>
          <w:rFonts w:ascii="Arial" w:eastAsia="Arial" w:hAnsi="Arial" w:cs="Arial"/>
          <w:sz w:val="24"/>
          <w:szCs w:val="24"/>
        </w:rPr>
        <w:t xml:space="preserve"> Aguascalientes</w:t>
      </w:r>
      <w:r w:rsidR="005D260D">
        <w:rPr>
          <w:rFonts w:ascii="Arial" w:eastAsia="Arial" w:hAnsi="Arial" w:cs="Arial"/>
          <w:sz w:val="24"/>
          <w:szCs w:val="24"/>
        </w:rPr>
        <w:t>”</w:t>
      </w:r>
      <w:r w:rsidR="00755BDE">
        <w:rPr>
          <w:rFonts w:ascii="Arial" w:eastAsia="Arial" w:hAnsi="Arial" w:cs="Arial"/>
          <w:sz w:val="24"/>
          <w:szCs w:val="24"/>
        </w:rPr>
        <w:t xml:space="preserve"> a la Presidencia Municipal de </w:t>
      </w:r>
      <w:r w:rsidR="005D260D">
        <w:rPr>
          <w:rFonts w:ascii="Arial" w:eastAsia="Arial" w:hAnsi="Arial" w:cs="Arial"/>
          <w:sz w:val="24"/>
          <w:szCs w:val="24"/>
        </w:rPr>
        <w:t>Jesús María</w:t>
      </w:r>
      <w:r w:rsidR="00215266">
        <w:rPr>
          <w:rFonts w:ascii="Arial" w:eastAsia="Arial" w:hAnsi="Arial" w:cs="Arial"/>
          <w:sz w:val="24"/>
          <w:szCs w:val="24"/>
        </w:rPr>
        <w:t xml:space="preserve">, </w:t>
      </w:r>
      <w:r w:rsidR="000F5ED4">
        <w:rPr>
          <w:rFonts w:ascii="Arial" w:eastAsia="Arial" w:hAnsi="Arial" w:cs="Arial"/>
          <w:sz w:val="24"/>
          <w:szCs w:val="24"/>
        </w:rPr>
        <w:t xml:space="preserve">en </w:t>
      </w:r>
      <w:r w:rsidR="005D260D">
        <w:rPr>
          <w:rFonts w:ascii="Arial" w:eastAsia="Arial" w:hAnsi="Arial" w:cs="Arial"/>
          <w:sz w:val="24"/>
          <w:szCs w:val="24"/>
        </w:rPr>
        <w:t>las</w:t>
      </w:r>
      <w:r w:rsidR="007960EA">
        <w:rPr>
          <w:rFonts w:ascii="Arial" w:eastAsia="Arial" w:hAnsi="Arial" w:cs="Arial"/>
          <w:sz w:val="24"/>
          <w:szCs w:val="24"/>
        </w:rPr>
        <w:t xml:space="preserve"> </w:t>
      </w:r>
      <w:r w:rsidR="000F5ED4">
        <w:rPr>
          <w:rFonts w:ascii="Arial" w:eastAsia="Arial" w:hAnsi="Arial" w:cs="Arial"/>
          <w:sz w:val="24"/>
          <w:szCs w:val="24"/>
        </w:rPr>
        <w:t>cual</w:t>
      </w:r>
      <w:r w:rsidR="008A374E">
        <w:rPr>
          <w:rFonts w:ascii="Arial" w:eastAsia="Arial" w:hAnsi="Arial" w:cs="Arial"/>
          <w:sz w:val="24"/>
          <w:szCs w:val="24"/>
        </w:rPr>
        <w:t>es</w:t>
      </w:r>
      <w:r w:rsidR="005D260D">
        <w:rPr>
          <w:rFonts w:ascii="Arial" w:eastAsia="Arial" w:hAnsi="Arial" w:cs="Arial"/>
          <w:sz w:val="24"/>
          <w:szCs w:val="24"/>
        </w:rPr>
        <w:t xml:space="preserve"> el </w:t>
      </w:r>
      <w:r w:rsidR="005D260D">
        <w:rPr>
          <w:rFonts w:ascii="Arial" w:eastAsia="Arial" w:hAnsi="Arial" w:cs="Arial"/>
          <w:bCs/>
          <w:sz w:val="24"/>
          <w:szCs w:val="24"/>
        </w:rPr>
        <w:t>denunciado</w:t>
      </w:r>
      <w:r w:rsidR="000F5ED4" w:rsidRPr="000F5ED4">
        <w:rPr>
          <w:rFonts w:ascii="Arial" w:eastAsia="Arial" w:hAnsi="Arial" w:cs="Arial"/>
          <w:bCs/>
          <w:sz w:val="24"/>
          <w:szCs w:val="24"/>
        </w:rPr>
        <w:t xml:space="preserve"> </w:t>
      </w:r>
      <w:r w:rsidR="008A374E">
        <w:rPr>
          <w:rFonts w:ascii="Arial" w:eastAsia="Arial" w:hAnsi="Arial" w:cs="Arial"/>
          <w:bCs/>
          <w:sz w:val="24"/>
          <w:szCs w:val="24"/>
        </w:rPr>
        <w:t>realizó expresiones que c</w:t>
      </w:r>
      <w:r w:rsidR="00701450">
        <w:rPr>
          <w:rFonts w:ascii="Arial" w:eastAsia="Arial" w:hAnsi="Arial" w:cs="Arial"/>
          <w:bCs/>
          <w:sz w:val="24"/>
          <w:szCs w:val="24"/>
        </w:rPr>
        <w:t>onstituyen VPG en su perjuicio. L</w:t>
      </w:r>
      <w:r w:rsidR="00F60FAA">
        <w:rPr>
          <w:rFonts w:ascii="Arial" w:eastAsia="Arial" w:hAnsi="Arial" w:cs="Arial"/>
          <w:bCs/>
          <w:sz w:val="24"/>
          <w:szCs w:val="24"/>
        </w:rPr>
        <w:t>as frases</w:t>
      </w:r>
      <w:r w:rsidR="00701450">
        <w:rPr>
          <w:rFonts w:ascii="Arial" w:eastAsia="Arial" w:hAnsi="Arial" w:cs="Arial"/>
          <w:bCs/>
          <w:sz w:val="24"/>
          <w:szCs w:val="24"/>
        </w:rPr>
        <w:t xml:space="preserve"> cuestionadas</w:t>
      </w:r>
      <w:r w:rsidR="008A374E">
        <w:rPr>
          <w:rFonts w:ascii="Arial" w:eastAsia="Arial" w:hAnsi="Arial" w:cs="Arial"/>
          <w:bCs/>
          <w:sz w:val="24"/>
          <w:szCs w:val="24"/>
        </w:rPr>
        <w:t xml:space="preserve"> son las siguientes:</w:t>
      </w:r>
    </w:p>
    <w:p w14:paraId="30BF4435" w14:textId="77777777" w:rsidR="00145528" w:rsidRPr="00145528" w:rsidRDefault="00145528" w:rsidP="00B15971">
      <w:pPr>
        <w:pStyle w:val="Sinespaciado"/>
        <w:rPr>
          <w:rFonts w:eastAsia="Arial"/>
        </w:rPr>
      </w:pPr>
    </w:p>
    <w:p w14:paraId="158F128A" w14:textId="6A9509EF" w:rsidR="00D649BA" w:rsidRPr="00701450" w:rsidRDefault="00D649BA" w:rsidP="00701450">
      <w:pPr>
        <w:pStyle w:val="Prrafodelista"/>
        <w:numPr>
          <w:ilvl w:val="0"/>
          <w:numId w:val="49"/>
        </w:numPr>
        <w:pBdr>
          <w:top w:val="nil"/>
          <w:left w:val="nil"/>
          <w:bottom w:val="nil"/>
          <w:right w:val="nil"/>
          <w:between w:val="nil"/>
        </w:pBdr>
        <w:tabs>
          <w:tab w:val="left" w:pos="426"/>
        </w:tabs>
        <w:spacing w:line="360" w:lineRule="auto"/>
        <w:ind w:right="36" w:hanging="720"/>
        <w:jc w:val="both"/>
        <w:rPr>
          <w:rFonts w:ascii="Arial" w:eastAsia="Arial" w:hAnsi="Arial" w:cs="Arial"/>
          <w:b/>
          <w:bCs/>
          <w:sz w:val="24"/>
          <w:szCs w:val="24"/>
          <w:u w:val="single"/>
        </w:rPr>
      </w:pPr>
      <w:r w:rsidRPr="00701450">
        <w:rPr>
          <w:rFonts w:ascii="Arial" w:eastAsia="Arial" w:hAnsi="Arial" w:cs="Arial"/>
          <w:b/>
          <w:bCs/>
          <w:sz w:val="24"/>
          <w:szCs w:val="24"/>
          <w:u w:val="single"/>
        </w:rPr>
        <w:t>La Mexicana:</w:t>
      </w:r>
    </w:p>
    <w:p w14:paraId="2CC6E504" w14:textId="7D7A23CD" w:rsidR="00D649BA" w:rsidRPr="00D649BA" w:rsidRDefault="00D649BA" w:rsidP="00701450">
      <w:pPr>
        <w:pBdr>
          <w:top w:val="nil"/>
          <w:left w:val="nil"/>
          <w:bottom w:val="nil"/>
          <w:right w:val="nil"/>
          <w:between w:val="nil"/>
        </w:pBdr>
        <w:tabs>
          <w:tab w:val="left" w:pos="426"/>
        </w:tabs>
        <w:spacing w:line="276" w:lineRule="auto"/>
        <w:ind w:right="36"/>
        <w:jc w:val="both"/>
        <w:rPr>
          <w:rFonts w:ascii="Arial" w:eastAsia="Arial" w:hAnsi="Arial" w:cs="Arial"/>
          <w:bCs/>
          <w:i/>
          <w:iCs/>
          <w:sz w:val="24"/>
          <w:szCs w:val="24"/>
        </w:rPr>
      </w:pPr>
      <w:r w:rsidRPr="00D649BA">
        <w:rPr>
          <w:rFonts w:ascii="Arial" w:eastAsia="Arial" w:hAnsi="Arial" w:cs="Arial"/>
          <w:b/>
          <w:bCs/>
          <w:i/>
          <w:iCs/>
          <w:sz w:val="24"/>
          <w:szCs w:val="24"/>
        </w:rPr>
        <w:t xml:space="preserve">a) </w:t>
      </w:r>
      <w:r w:rsidRPr="00D649BA">
        <w:rPr>
          <w:rFonts w:ascii="Arial" w:eastAsia="Arial" w:hAnsi="Arial" w:cs="Arial"/>
          <w:bCs/>
          <w:i/>
          <w:iCs/>
          <w:sz w:val="24"/>
          <w:szCs w:val="24"/>
        </w:rPr>
        <w:t xml:space="preserve">“Yo le invito a la gente pues que todavía cree en las palabras de MORENA que no, que no crea son espejitos este nos viene queriendo convencer con soluciones fáciles, nos viene con </w:t>
      </w:r>
      <w:r w:rsidRPr="00D649BA">
        <w:rPr>
          <w:rFonts w:ascii="Arial" w:eastAsia="Arial" w:hAnsi="Arial" w:cs="Arial"/>
          <w:b/>
          <w:i/>
          <w:iCs/>
          <w:sz w:val="24"/>
          <w:szCs w:val="24"/>
        </w:rPr>
        <w:t>una cara bonita con cosas bonitas</w:t>
      </w:r>
      <w:r w:rsidRPr="00D649BA">
        <w:rPr>
          <w:rFonts w:ascii="Arial" w:eastAsia="Arial" w:hAnsi="Arial" w:cs="Arial"/>
          <w:bCs/>
          <w:i/>
          <w:iCs/>
          <w:sz w:val="24"/>
          <w:szCs w:val="24"/>
        </w:rPr>
        <w:t>, pero en realidad no tiene idea de cómo trabajar.”</w:t>
      </w:r>
    </w:p>
    <w:p w14:paraId="47254FFB" w14:textId="77777777" w:rsidR="00D649BA" w:rsidRPr="00D649BA" w:rsidRDefault="00D649BA" w:rsidP="00D649BA">
      <w:pPr>
        <w:pBdr>
          <w:top w:val="nil"/>
          <w:left w:val="nil"/>
          <w:bottom w:val="nil"/>
          <w:right w:val="nil"/>
          <w:between w:val="nil"/>
        </w:pBdr>
        <w:tabs>
          <w:tab w:val="left" w:pos="426"/>
        </w:tabs>
        <w:spacing w:line="276" w:lineRule="auto"/>
        <w:ind w:right="36"/>
        <w:jc w:val="both"/>
        <w:rPr>
          <w:rFonts w:ascii="Arial" w:eastAsia="Arial" w:hAnsi="Arial" w:cs="Arial"/>
          <w:bCs/>
          <w:i/>
          <w:iCs/>
          <w:sz w:val="24"/>
          <w:szCs w:val="24"/>
        </w:rPr>
      </w:pPr>
    </w:p>
    <w:p w14:paraId="34A88085" w14:textId="1BCF5725" w:rsidR="00145528" w:rsidRPr="00701450" w:rsidRDefault="00701450" w:rsidP="00701450">
      <w:pPr>
        <w:pStyle w:val="Prrafodelista"/>
        <w:numPr>
          <w:ilvl w:val="0"/>
          <w:numId w:val="49"/>
        </w:numPr>
        <w:pBdr>
          <w:top w:val="nil"/>
          <w:left w:val="nil"/>
          <w:bottom w:val="nil"/>
          <w:right w:val="nil"/>
          <w:between w:val="nil"/>
        </w:pBdr>
        <w:tabs>
          <w:tab w:val="left" w:pos="426"/>
        </w:tabs>
        <w:spacing w:line="360" w:lineRule="auto"/>
        <w:ind w:right="36" w:hanging="720"/>
        <w:jc w:val="both"/>
        <w:rPr>
          <w:rFonts w:ascii="Arial" w:eastAsia="Arial" w:hAnsi="Arial" w:cs="Arial"/>
          <w:b/>
          <w:bCs/>
          <w:sz w:val="24"/>
          <w:szCs w:val="24"/>
          <w:u w:val="single"/>
        </w:rPr>
      </w:pPr>
      <w:r w:rsidRPr="00701450">
        <w:rPr>
          <w:rFonts w:ascii="Arial" w:eastAsia="Arial" w:hAnsi="Arial" w:cs="Arial"/>
          <w:b/>
          <w:bCs/>
          <w:sz w:val="24"/>
          <w:szCs w:val="24"/>
          <w:u w:val="single"/>
        </w:rPr>
        <w:t>Metropolitano Aguascalientes</w:t>
      </w:r>
      <w:r w:rsidR="00D649BA" w:rsidRPr="00701450">
        <w:rPr>
          <w:rFonts w:ascii="Arial" w:eastAsia="Arial" w:hAnsi="Arial" w:cs="Arial"/>
          <w:b/>
          <w:bCs/>
          <w:sz w:val="24"/>
          <w:szCs w:val="24"/>
          <w:u w:val="single"/>
        </w:rPr>
        <w:t>:</w:t>
      </w:r>
    </w:p>
    <w:p w14:paraId="5F7B9761" w14:textId="77777777" w:rsidR="00D649BA" w:rsidRPr="00D649BA" w:rsidRDefault="00D649BA" w:rsidP="00D649BA">
      <w:pPr>
        <w:pStyle w:val="Sinespaciado"/>
        <w:rPr>
          <w:rFonts w:eastAsia="Arial"/>
          <w:sz w:val="24"/>
          <w:szCs w:val="24"/>
        </w:rPr>
      </w:pPr>
    </w:p>
    <w:p w14:paraId="3F572AEF" w14:textId="16944042" w:rsidR="00145528" w:rsidRPr="00D649BA" w:rsidRDefault="00D649BA" w:rsidP="00AF07B6">
      <w:pPr>
        <w:pBdr>
          <w:top w:val="nil"/>
          <w:left w:val="nil"/>
          <w:bottom w:val="nil"/>
          <w:right w:val="nil"/>
          <w:between w:val="nil"/>
        </w:pBdr>
        <w:tabs>
          <w:tab w:val="left" w:pos="426"/>
        </w:tabs>
        <w:spacing w:line="276" w:lineRule="auto"/>
        <w:ind w:right="36"/>
        <w:jc w:val="both"/>
        <w:rPr>
          <w:rFonts w:ascii="Arial" w:eastAsia="Arial" w:hAnsi="Arial" w:cs="Arial"/>
          <w:bCs/>
          <w:sz w:val="24"/>
          <w:szCs w:val="24"/>
        </w:rPr>
      </w:pPr>
      <w:r w:rsidRPr="00D649BA">
        <w:rPr>
          <w:rFonts w:ascii="Arial" w:eastAsia="Arial" w:hAnsi="Arial" w:cs="Arial"/>
          <w:b/>
          <w:bCs/>
          <w:sz w:val="24"/>
          <w:szCs w:val="24"/>
        </w:rPr>
        <w:t xml:space="preserve">b) </w:t>
      </w:r>
      <w:r w:rsidR="00145528" w:rsidRPr="00D649BA">
        <w:rPr>
          <w:rFonts w:ascii="Arial" w:eastAsia="Arial" w:hAnsi="Arial" w:cs="Arial"/>
          <w:bCs/>
          <w:sz w:val="24"/>
          <w:szCs w:val="24"/>
        </w:rPr>
        <w:t xml:space="preserve">Denunciado: </w:t>
      </w:r>
      <w:r w:rsidR="00145528" w:rsidRPr="00D649BA">
        <w:rPr>
          <w:rFonts w:ascii="Arial" w:eastAsia="Arial" w:hAnsi="Arial" w:cs="Arial"/>
          <w:bCs/>
          <w:i/>
          <w:iCs/>
          <w:sz w:val="24"/>
          <w:szCs w:val="24"/>
        </w:rPr>
        <w:t>“Y luego llevar a sus guarros a sus digo…”</w:t>
      </w:r>
    </w:p>
    <w:p w14:paraId="018D3487" w14:textId="6CAE3BB7" w:rsidR="00145528" w:rsidRPr="00D649BA" w:rsidRDefault="00145528" w:rsidP="00AF07B6">
      <w:pPr>
        <w:pBdr>
          <w:top w:val="nil"/>
          <w:left w:val="nil"/>
          <w:bottom w:val="nil"/>
          <w:right w:val="nil"/>
          <w:between w:val="nil"/>
        </w:pBdr>
        <w:tabs>
          <w:tab w:val="left" w:pos="426"/>
        </w:tabs>
        <w:spacing w:line="276" w:lineRule="auto"/>
        <w:ind w:right="36"/>
        <w:jc w:val="both"/>
        <w:rPr>
          <w:rFonts w:ascii="Arial" w:eastAsia="Arial" w:hAnsi="Arial" w:cs="Arial"/>
          <w:bCs/>
          <w:sz w:val="24"/>
          <w:szCs w:val="24"/>
        </w:rPr>
      </w:pPr>
      <w:r w:rsidRPr="00D649BA">
        <w:rPr>
          <w:rFonts w:ascii="Arial" w:eastAsia="Arial" w:hAnsi="Arial" w:cs="Arial"/>
          <w:bCs/>
          <w:sz w:val="24"/>
          <w:szCs w:val="24"/>
        </w:rPr>
        <w:t xml:space="preserve">Entrevistadora: </w:t>
      </w:r>
      <w:r w:rsidRPr="00D649BA">
        <w:rPr>
          <w:rFonts w:ascii="Arial" w:eastAsia="Arial" w:hAnsi="Arial" w:cs="Arial"/>
          <w:bCs/>
          <w:i/>
          <w:iCs/>
          <w:sz w:val="24"/>
          <w:szCs w:val="24"/>
        </w:rPr>
        <w:t>“¿Cuántos guarros eran nada más? “</w:t>
      </w:r>
    </w:p>
    <w:p w14:paraId="50D0E927" w14:textId="657A9CE3" w:rsidR="00145528" w:rsidRPr="00D649BA" w:rsidRDefault="00145528" w:rsidP="00AF07B6">
      <w:pPr>
        <w:pBdr>
          <w:top w:val="nil"/>
          <w:left w:val="nil"/>
          <w:bottom w:val="nil"/>
          <w:right w:val="nil"/>
          <w:between w:val="nil"/>
        </w:pBdr>
        <w:tabs>
          <w:tab w:val="left" w:pos="426"/>
        </w:tabs>
        <w:spacing w:line="276" w:lineRule="auto"/>
        <w:ind w:right="36"/>
        <w:jc w:val="both"/>
        <w:rPr>
          <w:rFonts w:ascii="Arial" w:eastAsia="Arial" w:hAnsi="Arial" w:cs="Arial"/>
          <w:bCs/>
          <w:sz w:val="24"/>
          <w:szCs w:val="24"/>
        </w:rPr>
      </w:pPr>
      <w:r w:rsidRPr="00D649BA">
        <w:rPr>
          <w:rFonts w:ascii="Arial" w:eastAsia="Arial" w:hAnsi="Arial" w:cs="Arial"/>
          <w:bCs/>
          <w:sz w:val="24"/>
          <w:szCs w:val="24"/>
        </w:rPr>
        <w:t xml:space="preserve">Denunciado: </w:t>
      </w:r>
      <w:r w:rsidRPr="00D649BA">
        <w:rPr>
          <w:rFonts w:ascii="Arial" w:eastAsia="Arial" w:hAnsi="Arial" w:cs="Arial"/>
          <w:bCs/>
          <w:i/>
          <w:iCs/>
          <w:sz w:val="24"/>
          <w:szCs w:val="24"/>
        </w:rPr>
        <w:t>“Pues nosotros le hemos contado tres con bolsa de fusca y todo eso”</w:t>
      </w:r>
    </w:p>
    <w:p w14:paraId="0B265C70" w14:textId="68F75283" w:rsidR="00145528" w:rsidRPr="00D649BA" w:rsidRDefault="00145528" w:rsidP="00215266">
      <w:pPr>
        <w:pStyle w:val="Sinespaciado"/>
        <w:rPr>
          <w:rFonts w:eastAsia="Arial"/>
          <w:sz w:val="24"/>
          <w:szCs w:val="24"/>
        </w:rPr>
      </w:pPr>
    </w:p>
    <w:p w14:paraId="5472AE03" w14:textId="72AAF624" w:rsidR="00170942" w:rsidRPr="00D649BA" w:rsidRDefault="00D649BA" w:rsidP="00D649BA">
      <w:pPr>
        <w:pBdr>
          <w:top w:val="nil"/>
          <w:left w:val="nil"/>
          <w:bottom w:val="nil"/>
          <w:right w:val="nil"/>
          <w:between w:val="nil"/>
        </w:pBdr>
        <w:tabs>
          <w:tab w:val="left" w:pos="426"/>
        </w:tabs>
        <w:spacing w:line="276" w:lineRule="auto"/>
        <w:ind w:right="36"/>
        <w:jc w:val="both"/>
        <w:rPr>
          <w:rFonts w:ascii="Arial" w:eastAsia="Arial" w:hAnsi="Arial" w:cs="Arial"/>
          <w:i/>
          <w:iCs/>
          <w:sz w:val="24"/>
          <w:szCs w:val="24"/>
        </w:rPr>
      </w:pPr>
      <w:r w:rsidRPr="00D649BA">
        <w:rPr>
          <w:rFonts w:ascii="Arial" w:eastAsia="Arial" w:hAnsi="Arial" w:cs="Arial"/>
          <w:b/>
          <w:bCs/>
          <w:sz w:val="24"/>
          <w:szCs w:val="24"/>
        </w:rPr>
        <w:t>c)</w:t>
      </w:r>
      <w:r w:rsidRPr="00D649BA">
        <w:rPr>
          <w:rFonts w:ascii="Arial" w:eastAsia="Arial" w:hAnsi="Arial" w:cs="Arial"/>
          <w:bCs/>
          <w:i/>
          <w:iCs/>
          <w:sz w:val="24"/>
          <w:szCs w:val="24"/>
        </w:rPr>
        <w:t xml:space="preserve"> </w:t>
      </w:r>
      <w:r w:rsidR="006752FF" w:rsidRPr="00D649BA">
        <w:rPr>
          <w:rFonts w:ascii="Arial" w:eastAsia="Arial" w:hAnsi="Arial" w:cs="Arial"/>
          <w:bCs/>
          <w:i/>
          <w:iCs/>
          <w:sz w:val="24"/>
          <w:szCs w:val="24"/>
        </w:rPr>
        <w:t>“</w:t>
      </w:r>
      <w:r w:rsidR="009C7F7E" w:rsidRPr="00D649BA">
        <w:rPr>
          <w:rFonts w:ascii="Arial" w:eastAsia="Arial" w:hAnsi="Arial" w:cs="Arial"/>
          <w:bCs/>
          <w:i/>
          <w:iCs/>
          <w:sz w:val="24"/>
          <w:szCs w:val="24"/>
        </w:rPr>
        <w:t>Y</w:t>
      </w:r>
      <w:r w:rsidR="006752FF" w:rsidRPr="00D649BA">
        <w:rPr>
          <w:rFonts w:ascii="Arial" w:eastAsia="Arial" w:hAnsi="Arial" w:cs="Arial"/>
          <w:bCs/>
          <w:i/>
          <w:iCs/>
          <w:sz w:val="24"/>
          <w:szCs w:val="24"/>
        </w:rPr>
        <w:t xml:space="preserve">o lo que veo es una clara estrategia por parte de </w:t>
      </w:r>
      <w:r w:rsidR="006752FF" w:rsidRPr="00D649BA">
        <w:rPr>
          <w:rFonts w:ascii="Arial" w:eastAsia="Arial" w:hAnsi="Arial" w:cs="Arial"/>
          <w:bCs/>
          <w:i/>
          <w:iCs/>
          <w:color w:val="FFFFFF" w:themeColor="background1"/>
          <w:sz w:val="24"/>
          <w:szCs w:val="24"/>
          <w:highlight w:val="black"/>
        </w:rPr>
        <w:t>DATO PERSONAL PROTEGIDO</w:t>
      </w:r>
      <w:r w:rsidR="006752FF" w:rsidRPr="00D649BA">
        <w:rPr>
          <w:rFonts w:ascii="Arial" w:eastAsia="Arial" w:hAnsi="Arial" w:cs="Arial"/>
          <w:i/>
          <w:iCs/>
          <w:sz w:val="24"/>
          <w:szCs w:val="24"/>
        </w:rPr>
        <w:t xml:space="preserve"> de llegar como mujer, tal vez se esperaba que yo saliera a enfrentarla y es obvio </w:t>
      </w:r>
      <w:r w:rsidR="009C7F7E" w:rsidRPr="00D649BA">
        <w:rPr>
          <w:rFonts w:ascii="Arial" w:eastAsia="Arial" w:hAnsi="Arial" w:cs="Arial"/>
          <w:i/>
          <w:iCs/>
          <w:sz w:val="24"/>
          <w:szCs w:val="24"/>
        </w:rPr>
        <w:t xml:space="preserve">que es una, es un, imagínate un hombre contra una mujer, ósea es obvio que </w:t>
      </w:r>
      <w:r w:rsidR="009C7F7E" w:rsidRPr="00D649BA">
        <w:rPr>
          <w:rFonts w:ascii="Arial" w:eastAsia="Arial" w:hAnsi="Arial" w:cs="Arial"/>
          <w:bCs/>
          <w:i/>
          <w:iCs/>
          <w:color w:val="FFFFFF" w:themeColor="background1"/>
          <w:sz w:val="24"/>
          <w:szCs w:val="24"/>
          <w:highlight w:val="black"/>
        </w:rPr>
        <w:t>DATO PERSONAL PROTEGIDO</w:t>
      </w:r>
      <w:r w:rsidR="009C7F7E" w:rsidRPr="00D649BA">
        <w:rPr>
          <w:rFonts w:ascii="Arial" w:eastAsia="Arial" w:hAnsi="Arial" w:cs="Arial"/>
          <w:i/>
          <w:iCs/>
          <w:sz w:val="24"/>
          <w:szCs w:val="24"/>
        </w:rPr>
        <w:t xml:space="preserve"> está buscando acusar de violencia de género, que ya lo dijo en varios medios</w:t>
      </w:r>
      <w:r w:rsidRPr="00D649BA">
        <w:rPr>
          <w:rFonts w:ascii="Arial" w:eastAsia="Arial" w:hAnsi="Arial" w:cs="Arial"/>
          <w:i/>
          <w:iCs/>
          <w:sz w:val="24"/>
          <w:szCs w:val="24"/>
        </w:rPr>
        <w:t xml:space="preserve">, que es lo que está buscando… </w:t>
      </w:r>
      <w:r w:rsidR="009C7F7E" w:rsidRPr="00D649BA">
        <w:rPr>
          <w:rFonts w:ascii="Arial" w:eastAsia="Arial" w:hAnsi="Arial" w:cs="Arial"/>
          <w:bCs/>
          <w:i/>
          <w:iCs/>
          <w:sz w:val="24"/>
          <w:szCs w:val="24"/>
        </w:rPr>
        <w:t>Yo creo que está abusando de ese derecho que tienen las mujeres, de esa protección y no se vale utilizarlo eso como un recurso para tumbar al contrincante o para abusar para querer subir en las encuestas o para acusarlo, pues de ciertas actitudes que no se dan, cuando siento que fue ella la que fue a provocar a una casa de campaña.”</w:t>
      </w:r>
    </w:p>
    <w:p w14:paraId="03E3B73F" w14:textId="51F9A38F" w:rsidR="00B03903" w:rsidRDefault="00B03903" w:rsidP="00B03903">
      <w:pPr>
        <w:pStyle w:val="Sinespaciado"/>
        <w:rPr>
          <w:rFonts w:eastAsia="Arial"/>
        </w:rPr>
      </w:pPr>
    </w:p>
    <w:p w14:paraId="4278A77B" w14:textId="1B4D7DB7" w:rsidR="007960EA" w:rsidRPr="00B14C0F" w:rsidRDefault="003C44CF" w:rsidP="00B14C0F">
      <w:pPr>
        <w:pStyle w:val="Prrafodelista"/>
        <w:spacing w:line="360" w:lineRule="auto"/>
        <w:ind w:left="0"/>
        <w:jc w:val="both"/>
        <w:rPr>
          <w:rFonts w:ascii="Arial" w:eastAsia="Arial" w:hAnsi="Arial" w:cs="Arial"/>
          <w:sz w:val="24"/>
          <w:szCs w:val="24"/>
        </w:rPr>
      </w:pPr>
      <w:r w:rsidRPr="001D254E">
        <w:rPr>
          <w:rFonts w:ascii="Arial" w:eastAsia="Arial" w:hAnsi="Arial" w:cs="Arial"/>
          <w:b/>
          <w:sz w:val="24"/>
          <w:szCs w:val="24"/>
        </w:rPr>
        <w:t>2. Defens</w:t>
      </w:r>
      <w:r w:rsidR="00B14C0F">
        <w:rPr>
          <w:rFonts w:ascii="Arial" w:eastAsia="Arial" w:hAnsi="Arial" w:cs="Arial"/>
          <w:b/>
          <w:sz w:val="24"/>
          <w:szCs w:val="24"/>
        </w:rPr>
        <w:t>a</w:t>
      </w:r>
    </w:p>
    <w:p w14:paraId="48766C2E" w14:textId="77777777" w:rsidR="00C4138F" w:rsidRDefault="00C4138F" w:rsidP="00AF1EA1">
      <w:pPr>
        <w:pStyle w:val="Sinespaciado"/>
        <w:rPr>
          <w:rFonts w:eastAsia="Arial"/>
        </w:rPr>
      </w:pPr>
    </w:p>
    <w:p w14:paraId="4A908DB8" w14:textId="5C3F70C2" w:rsidR="00C4138F" w:rsidRDefault="00C4138F" w:rsidP="000A2ECE">
      <w:pPr>
        <w:spacing w:line="360" w:lineRule="auto"/>
        <w:jc w:val="both"/>
        <w:rPr>
          <w:rFonts w:ascii="Arial" w:eastAsia="Arial" w:hAnsi="Arial" w:cs="Arial"/>
          <w:bCs/>
          <w:sz w:val="24"/>
          <w:szCs w:val="24"/>
        </w:rPr>
      </w:pPr>
      <w:r w:rsidRPr="001D254E">
        <w:rPr>
          <w:rFonts w:ascii="Arial" w:eastAsia="Arial" w:hAnsi="Arial" w:cs="Arial"/>
          <w:b/>
          <w:sz w:val="24"/>
          <w:szCs w:val="24"/>
        </w:rPr>
        <w:t>2.</w:t>
      </w:r>
      <w:r w:rsidR="00B14C0F">
        <w:rPr>
          <w:rFonts w:ascii="Arial" w:eastAsia="Arial" w:hAnsi="Arial" w:cs="Arial"/>
          <w:b/>
          <w:sz w:val="24"/>
          <w:szCs w:val="24"/>
        </w:rPr>
        <w:t>1</w:t>
      </w:r>
      <w:r w:rsidRPr="001D254E">
        <w:rPr>
          <w:rFonts w:ascii="Arial" w:eastAsia="Arial" w:hAnsi="Arial" w:cs="Arial"/>
          <w:b/>
          <w:sz w:val="24"/>
          <w:szCs w:val="24"/>
        </w:rPr>
        <w:t xml:space="preserve"> Defens</w:t>
      </w:r>
      <w:r>
        <w:rPr>
          <w:rFonts w:ascii="Arial" w:eastAsia="Arial" w:hAnsi="Arial" w:cs="Arial"/>
          <w:b/>
          <w:sz w:val="24"/>
          <w:szCs w:val="24"/>
        </w:rPr>
        <w:t xml:space="preserve">as de José Antonio Arámbula López. </w:t>
      </w:r>
      <w:r w:rsidRPr="00C4138F">
        <w:rPr>
          <w:rFonts w:ascii="Arial" w:eastAsia="Arial" w:hAnsi="Arial" w:cs="Arial"/>
          <w:bCs/>
          <w:sz w:val="24"/>
          <w:szCs w:val="24"/>
        </w:rPr>
        <w:t>En su defe</w:t>
      </w:r>
      <w:r>
        <w:rPr>
          <w:rFonts w:ascii="Arial" w:eastAsia="Arial" w:hAnsi="Arial" w:cs="Arial"/>
          <w:bCs/>
          <w:sz w:val="24"/>
          <w:szCs w:val="24"/>
        </w:rPr>
        <w:t>n</w:t>
      </w:r>
      <w:r w:rsidRPr="00C4138F">
        <w:rPr>
          <w:rFonts w:ascii="Arial" w:eastAsia="Arial" w:hAnsi="Arial" w:cs="Arial"/>
          <w:bCs/>
          <w:sz w:val="24"/>
          <w:szCs w:val="24"/>
        </w:rPr>
        <w:t xml:space="preserve">sa argumenta lo siguiente: </w:t>
      </w:r>
    </w:p>
    <w:p w14:paraId="39ED859C" w14:textId="56A8E6A7" w:rsidR="00C4138F" w:rsidRDefault="00C4138F" w:rsidP="00AF1EA1">
      <w:pPr>
        <w:pStyle w:val="Prrafodelista"/>
        <w:numPr>
          <w:ilvl w:val="0"/>
          <w:numId w:val="34"/>
        </w:numPr>
        <w:spacing w:line="360" w:lineRule="auto"/>
        <w:ind w:left="426"/>
        <w:jc w:val="both"/>
        <w:rPr>
          <w:rFonts w:ascii="Arial" w:eastAsia="Arial" w:hAnsi="Arial" w:cs="Arial"/>
          <w:bCs/>
          <w:sz w:val="24"/>
          <w:szCs w:val="24"/>
        </w:rPr>
      </w:pPr>
      <w:r w:rsidRPr="00C4138F">
        <w:rPr>
          <w:rFonts w:ascii="Arial" w:eastAsia="Arial" w:hAnsi="Arial" w:cs="Arial"/>
          <w:bCs/>
          <w:sz w:val="24"/>
          <w:szCs w:val="24"/>
        </w:rPr>
        <w:t xml:space="preserve">Solicita </w:t>
      </w:r>
      <w:r w:rsidR="00AF1EA1">
        <w:rPr>
          <w:rFonts w:ascii="Arial" w:eastAsia="Arial" w:hAnsi="Arial" w:cs="Arial"/>
          <w:bCs/>
          <w:sz w:val="24"/>
          <w:szCs w:val="24"/>
        </w:rPr>
        <w:t>que</w:t>
      </w:r>
      <w:r w:rsidRPr="00C4138F">
        <w:rPr>
          <w:rFonts w:ascii="Arial" w:eastAsia="Arial" w:hAnsi="Arial" w:cs="Arial"/>
          <w:bCs/>
          <w:sz w:val="24"/>
          <w:szCs w:val="24"/>
        </w:rPr>
        <w:t xml:space="preserve"> la d</w:t>
      </w:r>
      <w:r w:rsidR="00B0391D">
        <w:rPr>
          <w:rFonts w:ascii="Arial" w:eastAsia="Arial" w:hAnsi="Arial" w:cs="Arial"/>
          <w:bCs/>
          <w:sz w:val="24"/>
          <w:szCs w:val="24"/>
        </w:rPr>
        <w:t>enuncia</w:t>
      </w:r>
      <w:r w:rsidR="00AF1EA1">
        <w:rPr>
          <w:rFonts w:ascii="Arial" w:eastAsia="Arial" w:hAnsi="Arial" w:cs="Arial"/>
          <w:bCs/>
          <w:sz w:val="24"/>
          <w:szCs w:val="24"/>
        </w:rPr>
        <w:t xml:space="preserve"> sea desechada</w:t>
      </w:r>
      <w:r w:rsidRPr="00C4138F">
        <w:rPr>
          <w:rFonts w:ascii="Arial" w:eastAsia="Arial" w:hAnsi="Arial" w:cs="Arial"/>
          <w:bCs/>
          <w:sz w:val="24"/>
          <w:szCs w:val="24"/>
        </w:rPr>
        <w:t xml:space="preserve">, </w:t>
      </w:r>
      <w:r w:rsidR="00AF1EA1">
        <w:rPr>
          <w:rFonts w:ascii="Arial" w:eastAsia="Arial" w:hAnsi="Arial" w:cs="Arial"/>
          <w:bCs/>
          <w:sz w:val="24"/>
          <w:szCs w:val="24"/>
        </w:rPr>
        <w:t xml:space="preserve">al actualizarse la causal de </w:t>
      </w:r>
      <w:r w:rsidR="00B0391D">
        <w:rPr>
          <w:rFonts w:ascii="Arial" w:eastAsia="Arial" w:hAnsi="Arial" w:cs="Arial"/>
          <w:bCs/>
          <w:sz w:val="24"/>
          <w:szCs w:val="24"/>
        </w:rPr>
        <w:t>frivolidad de la denuncia.</w:t>
      </w:r>
    </w:p>
    <w:p w14:paraId="4FECABD0" w14:textId="7C80D457" w:rsidR="007879E3" w:rsidRPr="00A01BE4" w:rsidRDefault="00215266" w:rsidP="00B14C0F">
      <w:pPr>
        <w:pStyle w:val="Prrafodelista"/>
        <w:numPr>
          <w:ilvl w:val="0"/>
          <w:numId w:val="34"/>
        </w:numPr>
        <w:spacing w:line="360" w:lineRule="auto"/>
        <w:ind w:left="426"/>
        <w:jc w:val="both"/>
        <w:rPr>
          <w:rFonts w:eastAsia="Arial"/>
        </w:rPr>
      </w:pPr>
      <w:r>
        <w:rPr>
          <w:rFonts w:ascii="Arial" w:eastAsia="Arial" w:hAnsi="Arial" w:cs="Arial"/>
          <w:bCs/>
          <w:sz w:val="24"/>
          <w:szCs w:val="24"/>
        </w:rPr>
        <w:t>Refiere que l</w:t>
      </w:r>
      <w:r w:rsidR="00B14C0F">
        <w:rPr>
          <w:rFonts w:ascii="Arial" w:eastAsia="Arial" w:hAnsi="Arial" w:cs="Arial"/>
          <w:bCs/>
          <w:sz w:val="24"/>
          <w:szCs w:val="24"/>
        </w:rPr>
        <w:t xml:space="preserve">a denunciante descontextualiza totalmente el </w:t>
      </w:r>
      <w:r w:rsidR="00A01BE4">
        <w:rPr>
          <w:rFonts w:ascii="Arial" w:eastAsia="Arial" w:hAnsi="Arial" w:cs="Arial"/>
          <w:bCs/>
          <w:sz w:val="24"/>
          <w:szCs w:val="24"/>
        </w:rPr>
        <w:t>contenido</w:t>
      </w:r>
      <w:r w:rsidR="00B14C0F">
        <w:rPr>
          <w:rFonts w:ascii="Arial" w:eastAsia="Arial" w:hAnsi="Arial" w:cs="Arial"/>
          <w:bCs/>
          <w:sz w:val="24"/>
          <w:szCs w:val="24"/>
        </w:rPr>
        <w:t xml:space="preserve"> de las en</w:t>
      </w:r>
      <w:r w:rsidR="008E2316">
        <w:rPr>
          <w:rFonts w:ascii="Arial" w:eastAsia="Arial" w:hAnsi="Arial" w:cs="Arial"/>
          <w:bCs/>
          <w:sz w:val="24"/>
          <w:szCs w:val="24"/>
        </w:rPr>
        <w:t xml:space="preserve">trevistas, pues las expresiones en cuestión </w:t>
      </w:r>
      <w:r w:rsidR="00B14C0F">
        <w:rPr>
          <w:rFonts w:ascii="Arial" w:eastAsia="Arial" w:hAnsi="Arial" w:cs="Arial"/>
          <w:bCs/>
          <w:sz w:val="24"/>
          <w:szCs w:val="24"/>
        </w:rPr>
        <w:t>iban dirigidas hacia MORENA, no haci</w:t>
      </w:r>
      <w:r w:rsidR="008E2316">
        <w:rPr>
          <w:rFonts w:ascii="Arial" w:eastAsia="Arial" w:hAnsi="Arial" w:cs="Arial"/>
          <w:bCs/>
          <w:sz w:val="24"/>
          <w:szCs w:val="24"/>
        </w:rPr>
        <w:t>a alguna candidatura en específico</w:t>
      </w:r>
      <w:r w:rsidR="00B14C0F">
        <w:rPr>
          <w:rFonts w:ascii="Arial" w:eastAsia="Arial" w:hAnsi="Arial" w:cs="Arial"/>
          <w:bCs/>
          <w:sz w:val="24"/>
          <w:szCs w:val="24"/>
        </w:rPr>
        <w:t>.</w:t>
      </w:r>
      <w:r w:rsidR="00A01BE4">
        <w:rPr>
          <w:rFonts w:ascii="Arial" w:eastAsia="Arial" w:hAnsi="Arial" w:cs="Arial"/>
          <w:bCs/>
          <w:sz w:val="24"/>
          <w:szCs w:val="24"/>
        </w:rPr>
        <w:t xml:space="preserve"> </w:t>
      </w:r>
    </w:p>
    <w:p w14:paraId="3383B071" w14:textId="4EDA5BC0" w:rsidR="00A01BE4" w:rsidRPr="00A01BE4" w:rsidRDefault="00A01BE4" w:rsidP="00B14C0F">
      <w:pPr>
        <w:pStyle w:val="Prrafodelista"/>
        <w:numPr>
          <w:ilvl w:val="0"/>
          <w:numId w:val="34"/>
        </w:numPr>
        <w:spacing w:line="360" w:lineRule="auto"/>
        <w:ind w:left="426"/>
        <w:jc w:val="both"/>
        <w:rPr>
          <w:rFonts w:eastAsia="Arial"/>
        </w:rPr>
      </w:pPr>
      <w:r>
        <w:rPr>
          <w:rFonts w:ascii="Arial" w:eastAsia="Arial" w:hAnsi="Arial" w:cs="Arial"/>
          <w:bCs/>
          <w:sz w:val="24"/>
          <w:szCs w:val="24"/>
        </w:rPr>
        <w:t>El denunciado manifiesta que la denunciante parte de una interpretación errónea al asegurar, que puso en duda su modo honesto de vivir,</w:t>
      </w:r>
      <w:r w:rsidR="008E2316">
        <w:rPr>
          <w:rFonts w:ascii="Arial" w:eastAsia="Arial" w:hAnsi="Arial" w:cs="Arial"/>
          <w:bCs/>
          <w:sz w:val="24"/>
          <w:szCs w:val="24"/>
        </w:rPr>
        <w:t xml:space="preserve"> pues el </w:t>
      </w:r>
      <w:r w:rsidR="00215266">
        <w:rPr>
          <w:rFonts w:ascii="Arial" w:eastAsia="Arial" w:hAnsi="Arial" w:cs="Arial"/>
          <w:bCs/>
          <w:sz w:val="24"/>
          <w:szCs w:val="24"/>
        </w:rPr>
        <w:t xml:space="preserve">hecho de referir que </w:t>
      </w:r>
      <w:r w:rsidR="008E2316">
        <w:rPr>
          <w:rFonts w:ascii="Arial" w:eastAsia="Arial" w:hAnsi="Arial" w:cs="Arial"/>
          <w:bCs/>
          <w:sz w:val="24"/>
          <w:szCs w:val="24"/>
        </w:rPr>
        <w:t>trae</w:t>
      </w:r>
      <w:r>
        <w:rPr>
          <w:rFonts w:ascii="Arial" w:eastAsia="Arial" w:hAnsi="Arial" w:cs="Arial"/>
          <w:bCs/>
          <w:sz w:val="24"/>
          <w:szCs w:val="24"/>
        </w:rPr>
        <w:t xml:space="preserve"> guardaespaldas no significa que se dedique</w:t>
      </w:r>
      <w:r w:rsidR="008E2316">
        <w:rPr>
          <w:rFonts w:ascii="Arial" w:eastAsia="Arial" w:hAnsi="Arial" w:cs="Arial"/>
          <w:bCs/>
          <w:sz w:val="24"/>
          <w:szCs w:val="24"/>
        </w:rPr>
        <w:t xml:space="preserve"> a </w:t>
      </w:r>
      <w:r>
        <w:rPr>
          <w:rFonts w:ascii="Arial" w:eastAsia="Arial" w:hAnsi="Arial" w:cs="Arial"/>
          <w:bCs/>
          <w:sz w:val="24"/>
          <w:szCs w:val="24"/>
        </w:rPr>
        <w:t>alguna actividad ilegal.</w:t>
      </w:r>
    </w:p>
    <w:p w14:paraId="7DA9A319" w14:textId="77777777" w:rsidR="00A01BE4" w:rsidRPr="00A01BE4" w:rsidRDefault="00A01BE4" w:rsidP="00215266">
      <w:pPr>
        <w:pStyle w:val="Sinespaciado"/>
        <w:rPr>
          <w:rFonts w:eastAsia="Arial"/>
        </w:rPr>
      </w:pPr>
    </w:p>
    <w:p w14:paraId="3B7D78B2" w14:textId="43F516AA" w:rsidR="000747B7" w:rsidRDefault="00455672" w:rsidP="00F60B96">
      <w:pPr>
        <w:pStyle w:val="Prrafodelista"/>
        <w:tabs>
          <w:tab w:val="left" w:pos="567"/>
        </w:tabs>
        <w:spacing w:line="360" w:lineRule="auto"/>
        <w:ind w:left="0"/>
        <w:jc w:val="both"/>
        <w:rPr>
          <w:rFonts w:ascii="Arial" w:eastAsia="Arial" w:hAnsi="Arial" w:cs="Arial"/>
          <w:b/>
          <w:sz w:val="24"/>
          <w:szCs w:val="24"/>
        </w:rPr>
      </w:pPr>
      <w:r w:rsidRPr="001D254E">
        <w:rPr>
          <w:rFonts w:ascii="Arial" w:eastAsia="Arial" w:hAnsi="Arial" w:cs="Arial"/>
          <w:b/>
          <w:sz w:val="24"/>
          <w:szCs w:val="24"/>
        </w:rPr>
        <w:lastRenderedPageBreak/>
        <w:t xml:space="preserve">3. </w:t>
      </w:r>
      <w:r w:rsidR="000F314D" w:rsidRPr="001D254E">
        <w:rPr>
          <w:rFonts w:ascii="Arial" w:eastAsia="Arial" w:hAnsi="Arial" w:cs="Arial"/>
          <w:b/>
          <w:sz w:val="24"/>
          <w:szCs w:val="24"/>
        </w:rPr>
        <w:t>Descripción de los medios de prueba</w:t>
      </w:r>
      <w:r w:rsidR="00ED3EAF" w:rsidRPr="001D254E">
        <w:rPr>
          <w:rFonts w:ascii="Arial" w:eastAsia="Arial" w:hAnsi="Arial" w:cs="Arial"/>
          <w:b/>
          <w:sz w:val="24"/>
          <w:szCs w:val="24"/>
        </w:rPr>
        <w:t xml:space="preserve">. </w:t>
      </w:r>
      <w:r w:rsidR="00BD7CB0" w:rsidRPr="001D254E">
        <w:rPr>
          <w:rFonts w:ascii="Arial" w:eastAsia="Arial" w:hAnsi="Arial" w:cs="Arial"/>
          <w:color w:val="000000"/>
          <w:sz w:val="24"/>
          <w:szCs w:val="24"/>
        </w:rPr>
        <w:t>Como se advierte</w:t>
      </w:r>
      <w:r w:rsidR="00611301">
        <w:rPr>
          <w:rFonts w:ascii="Arial" w:eastAsia="Arial" w:hAnsi="Arial" w:cs="Arial"/>
          <w:color w:val="000000"/>
          <w:sz w:val="24"/>
          <w:szCs w:val="24"/>
        </w:rPr>
        <w:t>,</w:t>
      </w:r>
      <w:r w:rsidR="00BD7CB0" w:rsidRPr="001D254E">
        <w:rPr>
          <w:rFonts w:ascii="Arial" w:eastAsia="Arial" w:hAnsi="Arial" w:cs="Arial"/>
          <w:color w:val="000000"/>
          <w:sz w:val="24"/>
          <w:szCs w:val="24"/>
        </w:rPr>
        <w:t xml:space="preserve"> de la audiencia de pruebas y alegatos, a la parte</w:t>
      </w:r>
      <w:r w:rsidR="002A6348">
        <w:rPr>
          <w:rFonts w:ascii="Arial" w:eastAsia="Arial" w:hAnsi="Arial" w:cs="Arial"/>
          <w:color w:val="000000"/>
          <w:sz w:val="24"/>
          <w:szCs w:val="24"/>
        </w:rPr>
        <w:t xml:space="preserve"> denunciante</w:t>
      </w:r>
      <w:r w:rsidR="00BD7CB0" w:rsidRPr="001D254E">
        <w:rPr>
          <w:rFonts w:ascii="Arial" w:eastAsia="Arial" w:hAnsi="Arial" w:cs="Arial"/>
          <w:color w:val="000000"/>
          <w:sz w:val="24"/>
          <w:szCs w:val="24"/>
        </w:rPr>
        <w:t xml:space="preserve"> le fueron admitidas y desahogadas las siguientes probanzas:</w:t>
      </w:r>
      <w:r w:rsidR="002E2A3B">
        <w:rPr>
          <w:rFonts w:ascii="Arial" w:eastAsia="Arial" w:hAnsi="Arial" w:cs="Arial"/>
          <w:b/>
          <w:sz w:val="24"/>
          <w:szCs w:val="24"/>
        </w:rPr>
        <w:t xml:space="preserve"> </w:t>
      </w:r>
    </w:p>
    <w:p w14:paraId="3609A9DC" w14:textId="77777777" w:rsidR="00B03903" w:rsidRPr="00F60B96" w:rsidRDefault="00B03903" w:rsidP="002A6348">
      <w:pPr>
        <w:pStyle w:val="Sinespaciado"/>
        <w:rPr>
          <w:rFonts w:eastAsia="Arial"/>
        </w:rPr>
      </w:pPr>
    </w:p>
    <w:tbl>
      <w:tblPr>
        <w:tblStyle w:val="Tabladecuadrcula4-nfasis31"/>
        <w:tblpPr w:leftFromText="141" w:rightFromText="141" w:vertAnchor="text" w:tblpX="-20" w:tblpY="1"/>
        <w:tblW w:w="8931" w:type="dxa"/>
        <w:tblLayout w:type="fixed"/>
        <w:tblLook w:val="04A0" w:firstRow="1" w:lastRow="0" w:firstColumn="1" w:lastColumn="0" w:noHBand="0" w:noVBand="1"/>
      </w:tblPr>
      <w:tblGrid>
        <w:gridCol w:w="499"/>
        <w:gridCol w:w="2615"/>
        <w:gridCol w:w="5817"/>
      </w:tblGrid>
      <w:tr w:rsidR="00791351" w:rsidRPr="00F60B96" w14:paraId="642E7480" w14:textId="77777777" w:rsidTr="007913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 w:type="dxa"/>
          </w:tcPr>
          <w:p w14:paraId="13D52CE9" w14:textId="77777777" w:rsidR="00791351" w:rsidRPr="00F60B96" w:rsidRDefault="00791351" w:rsidP="00791351">
            <w:pPr>
              <w:jc w:val="center"/>
              <w:rPr>
                <w:rFonts w:ascii="Arial" w:hAnsi="Arial" w:cs="Arial"/>
                <w:bCs w:val="0"/>
                <w:color w:val="auto"/>
                <w:sz w:val="18"/>
                <w:szCs w:val="18"/>
              </w:rPr>
            </w:pPr>
            <w:r w:rsidRPr="00F60B96">
              <w:rPr>
                <w:rFonts w:ascii="Arial" w:hAnsi="Arial" w:cs="Arial"/>
                <w:bCs w:val="0"/>
                <w:color w:val="auto"/>
                <w:sz w:val="18"/>
                <w:szCs w:val="18"/>
              </w:rPr>
              <w:t>#</w:t>
            </w:r>
          </w:p>
        </w:tc>
        <w:tc>
          <w:tcPr>
            <w:tcW w:w="2615" w:type="dxa"/>
          </w:tcPr>
          <w:p w14:paraId="7428A641" w14:textId="77777777" w:rsidR="00791351" w:rsidRPr="00F60B96" w:rsidRDefault="00791351" w:rsidP="007913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F60B96">
              <w:rPr>
                <w:rFonts w:ascii="Arial" w:hAnsi="Arial" w:cs="Arial"/>
                <w:color w:val="auto"/>
                <w:sz w:val="18"/>
                <w:szCs w:val="18"/>
              </w:rPr>
              <w:t>Prueba</w:t>
            </w:r>
          </w:p>
        </w:tc>
        <w:tc>
          <w:tcPr>
            <w:tcW w:w="5817" w:type="dxa"/>
          </w:tcPr>
          <w:p w14:paraId="567F13FB" w14:textId="7F6671DC" w:rsidR="00791351" w:rsidRPr="00F60B96" w:rsidRDefault="00791351" w:rsidP="0079135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F60B96">
              <w:rPr>
                <w:rFonts w:ascii="Arial" w:hAnsi="Arial" w:cs="Arial"/>
                <w:color w:val="auto"/>
                <w:sz w:val="18"/>
                <w:szCs w:val="18"/>
              </w:rPr>
              <w:t>Consistente en</w:t>
            </w:r>
          </w:p>
        </w:tc>
      </w:tr>
      <w:tr w:rsidR="00791351" w:rsidRPr="00F60B96" w14:paraId="6F3FD07D" w14:textId="77777777" w:rsidTr="0079135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99" w:type="dxa"/>
          </w:tcPr>
          <w:p w14:paraId="6538370D" w14:textId="77777777" w:rsidR="00791351" w:rsidRPr="00175597" w:rsidRDefault="00791351" w:rsidP="00791351">
            <w:pPr>
              <w:jc w:val="center"/>
              <w:rPr>
                <w:rFonts w:ascii="Arial" w:hAnsi="Arial" w:cs="Arial"/>
                <w:b w:val="0"/>
                <w:sz w:val="18"/>
                <w:szCs w:val="18"/>
              </w:rPr>
            </w:pPr>
            <w:r w:rsidRPr="00175597">
              <w:rPr>
                <w:rFonts w:ascii="Arial" w:hAnsi="Arial" w:cs="Arial"/>
                <w:b w:val="0"/>
                <w:sz w:val="18"/>
                <w:szCs w:val="18"/>
              </w:rPr>
              <w:t>1</w:t>
            </w:r>
          </w:p>
        </w:tc>
        <w:tc>
          <w:tcPr>
            <w:tcW w:w="2615" w:type="dxa"/>
          </w:tcPr>
          <w:p w14:paraId="38A4E4C9" w14:textId="233D8C6A" w:rsidR="00791351" w:rsidRPr="00175597" w:rsidRDefault="00791351" w:rsidP="00791351">
            <w:pPr>
              <w:cnfStyle w:val="000000100000" w:firstRow="0" w:lastRow="0" w:firstColumn="0" w:lastColumn="0" w:oddVBand="0" w:evenVBand="0" w:oddHBand="1" w:evenHBand="0" w:firstRowFirstColumn="0" w:firstRowLastColumn="0" w:lastRowFirstColumn="0" w:lastRowLastColumn="0"/>
              <w:rPr>
                <w:rFonts w:ascii="Arial" w:hAnsi="Arial" w:cs="Arial"/>
                <w:bCs/>
                <w:noProof/>
                <w:sz w:val="18"/>
                <w:szCs w:val="18"/>
              </w:rPr>
            </w:pPr>
            <w:r w:rsidRPr="00175597">
              <w:rPr>
                <w:rFonts w:ascii="Arial" w:hAnsi="Arial" w:cs="Arial"/>
                <w:bCs/>
                <w:sz w:val="18"/>
                <w:szCs w:val="18"/>
              </w:rPr>
              <w:t>Documental pública</w:t>
            </w:r>
            <w:r w:rsidR="00B36C64">
              <w:rPr>
                <w:rFonts w:ascii="Arial" w:hAnsi="Arial" w:cs="Arial"/>
                <w:bCs/>
                <w:sz w:val="18"/>
                <w:szCs w:val="18"/>
              </w:rPr>
              <w:t>.</w:t>
            </w:r>
          </w:p>
        </w:tc>
        <w:tc>
          <w:tcPr>
            <w:tcW w:w="5817" w:type="dxa"/>
          </w:tcPr>
          <w:p w14:paraId="2A3FDE4C" w14:textId="29393C22" w:rsidR="00791351" w:rsidRPr="00F60B96" w:rsidRDefault="00791351" w:rsidP="0079135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60B96">
              <w:rPr>
                <w:rFonts w:ascii="Arial" w:eastAsia="Calibri" w:hAnsi="Arial" w:cs="Arial"/>
                <w:sz w:val="18"/>
                <w:szCs w:val="18"/>
                <w:lang w:eastAsia="en-US"/>
              </w:rPr>
              <w:t>Acta de oficialía electoral</w:t>
            </w:r>
            <w:r w:rsidR="00BE0484" w:rsidRPr="00F60B96">
              <w:rPr>
                <w:rFonts w:ascii="Arial" w:eastAsia="Calibri" w:hAnsi="Arial" w:cs="Arial"/>
                <w:sz w:val="18"/>
                <w:szCs w:val="18"/>
                <w:lang w:eastAsia="en-US"/>
              </w:rPr>
              <w:t xml:space="preserve"> con número de diligencia</w:t>
            </w:r>
            <w:r w:rsidR="000C004D">
              <w:rPr>
                <w:rFonts w:ascii="Arial" w:eastAsia="Calibri" w:hAnsi="Arial" w:cs="Arial"/>
                <w:sz w:val="18"/>
                <w:szCs w:val="18"/>
                <w:lang w:eastAsia="en-US"/>
              </w:rPr>
              <w:t xml:space="preserve"> IEE/OE/</w:t>
            </w:r>
            <w:r w:rsidR="00A01BE4">
              <w:rPr>
                <w:rFonts w:ascii="Arial" w:eastAsia="Calibri" w:hAnsi="Arial" w:cs="Arial"/>
                <w:sz w:val="18"/>
                <w:szCs w:val="18"/>
                <w:lang w:eastAsia="en-US"/>
              </w:rPr>
              <w:t>238</w:t>
            </w:r>
            <w:r w:rsidR="00BE0484" w:rsidRPr="00F60B96">
              <w:rPr>
                <w:rFonts w:ascii="Arial" w:eastAsia="Calibri" w:hAnsi="Arial" w:cs="Arial"/>
                <w:sz w:val="18"/>
                <w:szCs w:val="18"/>
                <w:lang w:eastAsia="en-US"/>
              </w:rPr>
              <w:t>/2021.</w:t>
            </w:r>
          </w:p>
        </w:tc>
      </w:tr>
      <w:tr w:rsidR="00B36C64" w:rsidRPr="00F60B96" w14:paraId="5E2FC917" w14:textId="77777777" w:rsidTr="00791351">
        <w:trPr>
          <w:trHeight w:val="344"/>
        </w:trPr>
        <w:tc>
          <w:tcPr>
            <w:cnfStyle w:val="001000000000" w:firstRow="0" w:lastRow="0" w:firstColumn="1" w:lastColumn="0" w:oddVBand="0" w:evenVBand="0" w:oddHBand="0" w:evenHBand="0" w:firstRowFirstColumn="0" w:firstRowLastColumn="0" w:lastRowFirstColumn="0" w:lastRowLastColumn="0"/>
            <w:tcW w:w="499" w:type="dxa"/>
          </w:tcPr>
          <w:p w14:paraId="151B9BD9" w14:textId="6A426E0A" w:rsidR="00B36C64" w:rsidRPr="003F1BD3" w:rsidRDefault="00B36C64" w:rsidP="00791351">
            <w:pPr>
              <w:jc w:val="center"/>
              <w:rPr>
                <w:rFonts w:ascii="Arial" w:hAnsi="Arial" w:cs="Arial"/>
                <w:b w:val="0"/>
                <w:bCs w:val="0"/>
                <w:sz w:val="18"/>
                <w:szCs w:val="18"/>
              </w:rPr>
            </w:pPr>
            <w:r w:rsidRPr="003F1BD3">
              <w:rPr>
                <w:rFonts w:ascii="Arial" w:hAnsi="Arial" w:cs="Arial"/>
                <w:b w:val="0"/>
                <w:bCs w:val="0"/>
                <w:sz w:val="18"/>
                <w:szCs w:val="18"/>
              </w:rPr>
              <w:t>2</w:t>
            </w:r>
          </w:p>
        </w:tc>
        <w:tc>
          <w:tcPr>
            <w:tcW w:w="2615" w:type="dxa"/>
          </w:tcPr>
          <w:p w14:paraId="5F368F66" w14:textId="72823560" w:rsidR="00B36C64" w:rsidRPr="00175597" w:rsidRDefault="00180F92" w:rsidP="00791351">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Pruebas técnica</w:t>
            </w:r>
            <w:r w:rsidR="00B36C64">
              <w:rPr>
                <w:rFonts w:ascii="Arial" w:hAnsi="Arial" w:cs="Arial"/>
                <w:bCs/>
                <w:sz w:val="18"/>
                <w:szCs w:val="18"/>
              </w:rPr>
              <w:t>.</w:t>
            </w:r>
          </w:p>
        </w:tc>
        <w:tc>
          <w:tcPr>
            <w:tcW w:w="5817" w:type="dxa"/>
          </w:tcPr>
          <w:p w14:paraId="4B282567" w14:textId="61BE2E6E" w:rsidR="00B36C64" w:rsidRPr="00F60B96" w:rsidRDefault="00180F92" w:rsidP="00791351">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eastAsia="en-US"/>
              </w:rPr>
            </w:pPr>
            <w:r>
              <w:rPr>
                <w:rFonts w:ascii="Arial" w:eastAsia="Calibri" w:hAnsi="Arial" w:cs="Arial"/>
                <w:sz w:val="18"/>
                <w:szCs w:val="18"/>
                <w:lang w:eastAsia="en-US"/>
              </w:rPr>
              <w:t xml:space="preserve">USB que contiene los </w:t>
            </w:r>
            <w:r w:rsidR="00A01BE4">
              <w:rPr>
                <w:rFonts w:ascii="Arial" w:eastAsia="Calibri" w:hAnsi="Arial" w:cs="Arial"/>
                <w:sz w:val="18"/>
                <w:szCs w:val="18"/>
                <w:lang w:eastAsia="en-US"/>
              </w:rPr>
              <w:t>aud</w:t>
            </w:r>
            <w:r>
              <w:rPr>
                <w:rFonts w:ascii="Arial" w:eastAsia="Calibri" w:hAnsi="Arial" w:cs="Arial"/>
                <w:sz w:val="18"/>
                <w:szCs w:val="18"/>
                <w:lang w:eastAsia="en-US"/>
              </w:rPr>
              <w:t>ios y videos de las entrevistas en cuestión.</w:t>
            </w:r>
          </w:p>
        </w:tc>
      </w:tr>
      <w:tr w:rsidR="00791351" w:rsidRPr="00F60B96" w14:paraId="6B1209B8" w14:textId="77777777" w:rsidTr="00791351">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99" w:type="dxa"/>
          </w:tcPr>
          <w:p w14:paraId="7636953B" w14:textId="459D7CF9" w:rsidR="00791351" w:rsidRPr="00175597" w:rsidRDefault="00B36C64" w:rsidP="00791351">
            <w:pPr>
              <w:jc w:val="center"/>
              <w:rPr>
                <w:rFonts w:ascii="Arial" w:eastAsia="Arial Nova" w:hAnsi="Arial" w:cs="Arial"/>
                <w:b w:val="0"/>
                <w:sz w:val="18"/>
                <w:szCs w:val="18"/>
                <w:lang w:eastAsia="es-ES_tradnl"/>
              </w:rPr>
            </w:pPr>
            <w:r>
              <w:rPr>
                <w:rFonts w:ascii="Arial" w:eastAsia="Arial Nova" w:hAnsi="Arial" w:cs="Arial"/>
                <w:b w:val="0"/>
                <w:sz w:val="18"/>
                <w:szCs w:val="18"/>
                <w:lang w:eastAsia="es-ES_tradnl"/>
              </w:rPr>
              <w:t>3</w:t>
            </w:r>
          </w:p>
        </w:tc>
        <w:tc>
          <w:tcPr>
            <w:tcW w:w="2615" w:type="dxa"/>
          </w:tcPr>
          <w:p w14:paraId="2707EF0C" w14:textId="77777777" w:rsidR="00791351" w:rsidRPr="00175597" w:rsidRDefault="00791351" w:rsidP="00791351">
            <w:pPr>
              <w:cnfStyle w:val="000000100000" w:firstRow="0" w:lastRow="0" w:firstColumn="0" w:lastColumn="0" w:oddVBand="0" w:evenVBand="0" w:oddHBand="1" w:evenHBand="0" w:firstRowFirstColumn="0" w:firstRowLastColumn="0" w:lastRowFirstColumn="0" w:lastRowLastColumn="0"/>
              <w:rPr>
                <w:rFonts w:ascii="Arial" w:hAnsi="Arial" w:cs="Arial"/>
                <w:bCs/>
                <w:noProof/>
                <w:sz w:val="18"/>
                <w:szCs w:val="18"/>
              </w:rPr>
            </w:pPr>
            <w:r w:rsidRPr="00175597">
              <w:rPr>
                <w:rFonts w:ascii="Arial" w:eastAsia="Arial Nova" w:hAnsi="Arial" w:cs="Arial"/>
                <w:bCs/>
                <w:sz w:val="18"/>
                <w:szCs w:val="18"/>
                <w:lang w:eastAsia="es-ES_tradnl"/>
              </w:rPr>
              <w:t>Instrumental de actuaciones</w:t>
            </w:r>
          </w:p>
        </w:tc>
        <w:tc>
          <w:tcPr>
            <w:tcW w:w="5817" w:type="dxa"/>
          </w:tcPr>
          <w:p w14:paraId="766A6783" w14:textId="77777777" w:rsidR="00791351" w:rsidRPr="00F60B96" w:rsidRDefault="00791351" w:rsidP="00791351">
            <w:pPr>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F60B96">
              <w:rPr>
                <w:rFonts w:ascii="Arial" w:hAnsi="Arial" w:cs="Arial"/>
                <w:sz w:val="18"/>
                <w:szCs w:val="18"/>
                <w:lang w:eastAsia="es-ES_tradnl"/>
              </w:rPr>
              <w:t>Todo lo que por su contenido y alcance favorezca a sus intereses.</w:t>
            </w:r>
          </w:p>
        </w:tc>
      </w:tr>
      <w:tr w:rsidR="00791351" w:rsidRPr="00F60B96" w14:paraId="3932F999" w14:textId="77777777" w:rsidTr="00791351">
        <w:trPr>
          <w:trHeight w:val="418"/>
        </w:trPr>
        <w:tc>
          <w:tcPr>
            <w:cnfStyle w:val="001000000000" w:firstRow="0" w:lastRow="0" w:firstColumn="1" w:lastColumn="0" w:oddVBand="0" w:evenVBand="0" w:oddHBand="0" w:evenHBand="0" w:firstRowFirstColumn="0" w:firstRowLastColumn="0" w:lastRowFirstColumn="0" w:lastRowLastColumn="0"/>
            <w:tcW w:w="499" w:type="dxa"/>
          </w:tcPr>
          <w:p w14:paraId="2E0BBEDF" w14:textId="600A8FEB" w:rsidR="00791351" w:rsidRPr="00175597" w:rsidRDefault="00B36C64" w:rsidP="00791351">
            <w:pPr>
              <w:jc w:val="center"/>
              <w:rPr>
                <w:rFonts w:ascii="Arial" w:eastAsia="Arial Nova" w:hAnsi="Arial" w:cs="Arial"/>
                <w:b w:val="0"/>
                <w:sz w:val="18"/>
                <w:szCs w:val="18"/>
                <w:lang w:eastAsia="es-ES_tradnl"/>
              </w:rPr>
            </w:pPr>
            <w:r>
              <w:rPr>
                <w:rFonts w:ascii="Arial" w:eastAsia="Arial Nova" w:hAnsi="Arial" w:cs="Arial"/>
                <w:b w:val="0"/>
                <w:sz w:val="18"/>
                <w:szCs w:val="18"/>
                <w:lang w:eastAsia="es-ES_tradnl"/>
              </w:rPr>
              <w:t>4</w:t>
            </w:r>
          </w:p>
        </w:tc>
        <w:tc>
          <w:tcPr>
            <w:tcW w:w="2615" w:type="dxa"/>
          </w:tcPr>
          <w:p w14:paraId="13A64190" w14:textId="77777777" w:rsidR="00791351" w:rsidRPr="00175597" w:rsidRDefault="00791351" w:rsidP="00791351">
            <w:pPr>
              <w:cnfStyle w:val="000000000000" w:firstRow="0" w:lastRow="0" w:firstColumn="0" w:lastColumn="0" w:oddVBand="0" w:evenVBand="0" w:oddHBand="0" w:evenHBand="0" w:firstRowFirstColumn="0" w:firstRowLastColumn="0" w:lastRowFirstColumn="0" w:lastRowLastColumn="0"/>
              <w:rPr>
                <w:rFonts w:ascii="Arial" w:hAnsi="Arial" w:cs="Arial"/>
                <w:bCs/>
                <w:noProof/>
                <w:sz w:val="18"/>
                <w:szCs w:val="18"/>
              </w:rPr>
            </w:pPr>
            <w:r w:rsidRPr="00175597">
              <w:rPr>
                <w:rFonts w:ascii="Arial" w:eastAsia="Arial Nova" w:hAnsi="Arial" w:cs="Arial"/>
                <w:bCs/>
                <w:sz w:val="18"/>
                <w:szCs w:val="18"/>
                <w:lang w:eastAsia="es-ES_tradnl"/>
              </w:rPr>
              <w:t>Presuncional legal y humana</w:t>
            </w:r>
          </w:p>
        </w:tc>
        <w:tc>
          <w:tcPr>
            <w:tcW w:w="5817" w:type="dxa"/>
          </w:tcPr>
          <w:p w14:paraId="6C2DEEE7" w14:textId="77777777" w:rsidR="00791351" w:rsidRPr="00F60B96" w:rsidRDefault="00791351" w:rsidP="00791351">
            <w:pPr>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F60B96">
              <w:rPr>
                <w:rFonts w:ascii="Arial" w:hAnsi="Arial" w:cs="Arial"/>
                <w:sz w:val="18"/>
                <w:szCs w:val="18"/>
                <w:lang w:eastAsia="es-ES_tradnl"/>
              </w:rPr>
              <w:t>Todo lo que por su contenido y alcance favorezca a sus intereses.</w:t>
            </w:r>
          </w:p>
        </w:tc>
      </w:tr>
    </w:tbl>
    <w:p w14:paraId="4754CA79" w14:textId="2BC63FAE" w:rsidR="00D2547F" w:rsidRDefault="004F68EF" w:rsidP="00611301">
      <w:pPr>
        <w:pStyle w:val="Prrafodelista"/>
        <w:pBdr>
          <w:top w:val="nil"/>
          <w:left w:val="nil"/>
          <w:bottom w:val="nil"/>
          <w:right w:val="nil"/>
          <w:between w:val="nil"/>
        </w:pBdr>
        <w:tabs>
          <w:tab w:val="left" w:pos="567"/>
        </w:tabs>
        <w:spacing w:line="360" w:lineRule="auto"/>
        <w:ind w:left="0"/>
        <w:jc w:val="both"/>
        <w:rPr>
          <w:rFonts w:ascii="Arial" w:eastAsia="Arial" w:hAnsi="Arial" w:cs="Arial"/>
          <w:color w:val="000000"/>
          <w:sz w:val="24"/>
          <w:szCs w:val="24"/>
        </w:rPr>
      </w:pPr>
      <w:r>
        <w:rPr>
          <w:rFonts w:ascii="Arial" w:eastAsia="Arial" w:hAnsi="Arial" w:cs="Arial"/>
          <w:b/>
          <w:color w:val="000000"/>
          <w:sz w:val="24"/>
          <w:szCs w:val="24"/>
        </w:rPr>
        <w:t>3.4</w:t>
      </w:r>
      <w:r w:rsidR="00455672" w:rsidRPr="001D254E">
        <w:rPr>
          <w:rFonts w:ascii="Arial" w:eastAsia="Arial" w:hAnsi="Arial" w:cs="Arial"/>
          <w:b/>
          <w:color w:val="000000"/>
          <w:sz w:val="24"/>
          <w:szCs w:val="24"/>
        </w:rPr>
        <w:t xml:space="preserve">. </w:t>
      </w:r>
      <w:r w:rsidR="00F60B96" w:rsidRPr="001D254E">
        <w:rPr>
          <w:rFonts w:ascii="Arial" w:eastAsia="Arial" w:hAnsi="Arial" w:cs="Arial"/>
          <w:b/>
          <w:color w:val="000000"/>
          <w:sz w:val="24"/>
          <w:szCs w:val="24"/>
        </w:rPr>
        <w:t xml:space="preserve">Valoración de pruebas. </w:t>
      </w:r>
      <w:r w:rsidR="00F60B96" w:rsidRPr="001D254E">
        <w:rPr>
          <w:rFonts w:ascii="Arial" w:eastAsia="Arial" w:hAnsi="Arial" w:cs="Arial"/>
          <w:color w:val="000000"/>
          <w:sz w:val="24"/>
          <w:szCs w:val="24"/>
        </w:rPr>
        <w:t xml:space="preserve">Las pruebas antes descritas, se valoran conforme a </w:t>
      </w:r>
      <w:r w:rsidR="00F60B96">
        <w:rPr>
          <w:rFonts w:ascii="Arial" w:eastAsia="Arial" w:hAnsi="Arial" w:cs="Arial"/>
          <w:color w:val="000000"/>
          <w:sz w:val="24"/>
          <w:szCs w:val="24"/>
        </w:rPr>
        <w:t>al Código Electoral.</w:t>
      </w:r>
      <w:r w:rsidR="00F60B96" w:rsidRPr="00A01322">
        <w:rPr>
          <w:rStyle w:val="Refdenotaalpie"/>
          <w:rFonts w:ascii="Arial" w:eastAsia="Arial" w:hAnsi="Arial" w:cs="Arial"/>
          <w:color w:val="000000"/>
          <w:sz w:val="24"/>
          <w:szCs w:val="24"/>
        </w:rPr>
        <w:t xml:space="preserve"> </w:t>
      </w:r>
      <w:r w:rsidR="00F60B96">
        <w:rPr>
          <w:rStyle w:val="Refdenotaalpie"/>
          <w:rFonts w:ascii="Arial" w:eastAsia="Arial" w:hAnsi="Arial" w:cs="Arial"/>
          <w:color w:val="000000"/>
          <w:sz w:val="24"/>
          <w:szCs w:val="24"/>
        </w:rPr>
        <w:footnoteReference w:id="10"/>
      </w:r>
    </w:p>
    <w:p w14:paraId="35AD03AE" w14:textId="77777777" w:rsidR="00D90E54" w:rsidRPr="000A2ECE" w:rsidRDefault="00D90E54" w:rsidP="000A2ECE">
      <w:pPr>
        <w:pStyle w:val="Sinespaciado"/>
        <w:rPr>
          <w:rFonts w:eastAsia="Arial"/>
        </w:rPr>
      </w:pPr>
    </w:p>
    <w:p w14:paraId="5729D545" w14:textId="06D2B8D0" w:rsidR="00B03903" w:rsidRPr="00180F92" w:rsidRDefault="00455672" w:rsidP="00180F92">
      <w:pPr>
        <w:pStyle w:val="Prrafodelista"/>
        <w:pBdr>
          <w:top w:val="nil"/>
          <w:left w:val="nil"/>
          <w:bottom w:val="nil"/>
          <w:right w:val="nil"/>
          <w:between w:val="nil"/>
        </w:pBdr>
        <w:tabs>
          <w:tab w:val="left" w:pos="426"/>
        </w:tabs>
        <w:spacing w:line="360" w:lineRule="auto"/>
        <w:ind w:left="0" w:right="36"/>
        <w:jc w:val="both"/>
        <w:rPr>
          <w:rFonts w:ascii="Arial" w:eastAsia="Arial" w:hAnsi="Arial" w:cs="Arial"/>
          <w:sz w:val="24"/>
          <w:szCs w:val="24"/>
        </w:rPr>
      </w:pPr>
      <w:r w:rsidRPr="001D254E">
        <w:rPr>
          <w:rFonts w:ascii="Arial" w:eastAsia="Arial" w:hAnsi="Arial" w:cs="Arial"/>
          <w:b/>
          <w:bCs/>
          <w:sz w:val="24"/>
          <w:szCs w:val="24"/>
        </w:rPr>
        <w:t xml:space="preserve">4. </w:t>
      </w:r>
      <w:r w:rsidR="00BB6C2F" w:rsidRPr="001D254E">
        <w:rPr>
          <w:rFonts w:ascii="Arial" w:eastAsia="Arial" w:hAnsi="Arial" w:cs="Arial"/>
          <w:b/>
          <w:bCs/>
          <w:sz w:val="24"/>
          <w:szCs w:val="24"/>
        </w:rPr>
        <w:t>Hechos acreditados</w:t>
      </w:r>
      <w:r w:rsidR="00ED3EAF" w:rsidRPr="001D254E">
        <w:rPr>
          <w:rFonts w:ascii="Arial" w:eastAsia="Arial" w:hAnsi="Arial" w:cs="Arial"/>
          <w:b/>
          <w:bCs/>
          <w:sz w:val="24"/>
          <w:szCs w:val="24"/>
        </w:rPr>
        <w:t xml:space="preserve">. </w:t>
      </w:r>
      <w:r w:rsidR="00BD7CB0" w:rsidRPr="001D254E">
        <w:rPr>
          <w:rFonts w:ascii="Arial" w:eastAsia="Arial" w:hAnsi="Arial" w:cs="Arial"/>
          <w:sz w:val="24"/>
          <w:szCs w:val="24"/>
        </w:rPr>
        <w:t xml:space="preserve">Los hechos relacionados con la controversia que han quedado acreditados, conforme a la </w:t>
      </w:r>
      <w:r w:rsidR="000558C0" w:rsidRPr="001D254E">
        <w:rPr>
          <w:rFonts w:ascii="Arial" w:eastAsia="Arial" w:hAnsi="Arial" w:cs="Arial"/>
          <w:sz w:val="24"/>
          <w:szCs w:val="24"/>
        </w:rPr>
        <w:t>relación de las pruebas</w:t>
      </w:r>
      <w:r w:rsidR="00BD7CB0" w:rsidRPr="001D254E">
        <w:rPr>
          <w:rFonts w:ascii="Arial" w:eastAsia="Arial" w:hAnsi="Arial" w:cs="Arial"/>
          <w:sz w:val="24"/>
          <w:szCs w:val="24"/>
        </w:rPr>
        <w:t>, son los siguientes:</w:t>
      </w:r>
    </w:p>
    <w:p w14:paraId="5C8A0C1E" w14:textId="77777777" w:rsidR="00B03903" w:rsidRDefault="00B03903" w:rsidP="00B03903">
      <w:pPr>
        <w:pStyle w:val="Prrafodelista"/>
        <w:numPr>
          <w:ilvl w:val="0"/>
          <w:numId w:val="5"/>
        </w:numPr>
        <w:pBdr>
          <w:top w:val="nil"/>
          <w:left w:val="nil"/>
          <w:bottom w:val="nil"/>
          <w:right w:val="nil"/>
          <w:between w:val="nil"/>
        </w:pBdr>
        <w:spacing w:line="360" w:lineRule="auto"/>
        <w:ind w:left="426" w:right="36" w:hanging="426"/>
        <w:jc w:val="both"/>
        <w:rPr>
          <w:rFonts w:ascii="Arial" w:eastAsia="Arial" w:hAnsi="Arial" w:cs="Arial"/>
          <w:sz w:val="24"/>
          <w:szCs w:val="24"/>
        </w:rPr>
      </w:pPr>
      <w:r>
        <w:rPr>
          <w:rFonts w:ascii="Arial" w:eastAsia="Arial" w:hAnsi="Arial" w:cs="Arial"/>
          <w:sz w:val="24"/>
          <w:szCs w:val="24"/>
        </w:rPr>
        <w:t>La calidad de José Antonio Arámbula López como</w:t>
      </w:r>
      <w:r w:rsidRPr="00D90E54">
        <w:rPr>
          <w:rFonts w:ascii="Arial" w:eastAsia="Arial" w:hAnsi="Arial" w:cs="Arial"/>
          <w:sz w:val="24"/>
          <w:szCs w:val="24"/>
        </w:rPr>
        <w:t xml:space="preserve"> candidat</w:t>
      </w:r>
      <w:r>
        <w:rPr>
          <w:rFonts w:ascii="Arial" w:eastAsia="Arial" w:hAnsi="Arial" w:cs="Arial"/>
          <w:sz w:val="24"/>
          <w:szCs w:val="24"/>
        </w:rPr>
        <w:t>o</w:t>
      </w:r>
      <w:r w:rsidRPr="00D90E54">
        <w:rPr>
          <w:rFonts w:ascii="Arial" w:eastAsia="Arial" w:hAnsi="Arial" w:cs="Arial"/>
          <w:sz w:val="24"/>
          <w:szCs w:val="24"/>
        </w:rPr>
        <w:t xml:space="preserve"> de la coalición “Por Aguascalientes” </w:t>
      </w:r>
      <w:r>
        <w:rPr>
          <w:rFonts w:ascii="Arial" w:eastAsia="Arial" w:hAnsi="Arial" w:cs="Arial"/>
          <w:sz w:val="24"/>
          <w:szCs w:val="24"/>
        </w:rPr>
        <w:t>a la Presidencia Municipal de Jesús María.</w:t>
      </w:r>
    </w:p>
    <w:p w14:paraId="67BFDC19" w14:textId="75BCEE50" w:rsidR="00B03903" w:rsidRDefault="00D90E54" w:rsidP="00B03903">
      <w:pPr>
        <w:pStyle w:val="Sinespaciado"/>
        <w:numPr>
          <w:ilvl w:val="0"/>
          <w:numId w:val="38"/>
        </w:numPr>
        <w:spacing w:line="360" w:lineRule="auto"/>
        <w:ind w:left="426" w:hanging="426"/>
        <w:jc w:val="both"/>
        <w:rPr>
          <w:rFonts w:ascii="Arial" w:eastAsia="Arial" w:hAnsi="Arial" w:cs="Arial"/>
          <w:sz w:val="24"/>
          <w:szCs w:val="24"/>
        </w:rPr>
      </w:pPr>
      <w:r>
        <w:rPr>
          <w:rFonts w:ascii="Arial" w:eastAsia="Arial" w:hAnsi="Arial" w:cs="Arial"/>
          <w:sz w:val="24"/>
          <w:szCs w:val="24"/>
        </w:rPr>
        <w:t xml:space="preserve">La calidad de </w:t>
      </w:r>
      <w:r w:rsidR="00B03903">
        <w:rPr>
          <w:rFonts w:ascii="Arial" w:eastAsia="Arial" w:hAnsi="Arial" w:cs="Arial"/>
          <w:sz w:val="24"/>
          <w:szCs w:val="24"/>
        </w:rPr>
        <w:t xml:space="preserve">la denunciante </w:t>
      </w:r>
      <w:r w:rsidR="00D422A1">
        <w:rPr>
          <w:rFonts w:ascii="Arial" w:eastAsia="Arial" w:hAnsi="Arial" w:cs="Arial"/>
          <w:bCs/>
          <w:color w:val="FFFFFF" w:themeColor="background1"/>
          <w:sz w:val="24"/>
          <w:szCs w:val="24"/>
          <w:highlight w:val="black"/>
        </w:rPr>
        <w:t>DATO PERSONAL PROTEGIDO</w:t>
      </w:r>
      <w:r w:rsidR="00B03903" w:rsidRPr="000B0B8C">
        <w:rPr>
          <w:rFonts w:ascii="Arial" w:eastAsia="Arial" w:hAnsi="Arial" w:cs="Arial"/>
          <w:bCs/>
          <w:color w:val="FFFFFF" w:themeColor="background1"/>
          <w:sz w:val="24"/>
          <w:szCs w:val="24"/>
          <w:highlight w:val="black"/>
        </w:rPr>
        <w:t>.</w:t>
      </w:r>
      <w:r w:rsidR="00B03903" w:rsidRPr="00B03903">
        <w:rPr>
          <w:rFonts w:ascii="Arial" w:eastAsia="Arial" w:hAnsi="Arial" w:cs="Arial"/>
          <w:sz w:val="24"/>
          <w:szCs w:val="24"/>
        </w:rPr>
        <w:t xml:space="preserve"> </w:t>
      </w:r>
    </w:p>
    <w:p w14:paraId="39DEEED8" w14:textId="79ED8EA6" w:rsidR="00D601F6" w:rsidRPr="00C81A50" w:rsidRDefault="00F60B96" w:rsidP="00D649BA">
      <w:pPr>
        <w:pStyle w:val="Prrafodelista"/>
        <w:numPr>
          <w:ilvl w:val="0"/>
          <w:numId w:val="5"/>
        </w:numPr>
        <w:pBdr>
          <w:top w:val="nil"/>
          <w:left w:val="nil"/>
          <w:bottom w:val="nil"/>
          <w:right w:val="nil"/>
          <w:between w:val="nil"/>
        </w:pBdr>
        <w:spacing w:line="360" w:lineRule="auto"/>
        <w:ind w:left="426" w:right="36" w:hanging="426"/>
        <w:jc w:val="both"/>
        <w:rPr>
          <w:rFonts w:ascii="Arial" w:eastAsia="Arial" w:hAnsi="Arial" w:cs="Arial"/>
          <w:sz w:val="24"/>
          <w:szCs w:val="24"/>
        </w:rPr>
      </w:pPr>
      <w:r w:rsidRPr="00D90E54">
        <w:rPr>
          <w:rFonts w:ascii="Arial" w:eastAsia="Arial" w:hAnsi="Arial" w:cs="Arial"/>
          <w:sz w:val="24"/>
          <w:szCs w:val="24"/>
        </w:rPr>
        <w:t>La existencia de</w:t>
      </w:r>
      <w:r w:rsidR="00180F92">
        <w:rPr>
          <w:rFonts w:ascii="Arial" w:eastAsia="Arial" w:hAnsi="Arial" w:cs="Arial"/>
          <w:sz w:val="24"/>
          <w:szCs w:val="24"/>
        </w:rPr>
        <w:t xml:space="preserve"> las entrevistas</w:t>
      </w:r>
      <w:r w:rsidRPr="00D90E54">
        <w:rPr>
          <w:rFonts w:ascii="Arial" w:eastAsia="Arial" w:hAnsi="Arial" w:cs="Arial"/>
          <w:sz w:val="24"/>
          <w:szCs w:val="24"/>
        </w:rPr>
        <w:t xml:space="preserve">, </w:t>
      </w:r>
      <w:r w:rsidRPr="00D90E54">
        <w:rPr>
          <w:rFonts w:ascii="Arial" w:eastAsia="Arial" w:hAnsi="Arial" w:cs="Arial"/>
          <w:bCs/>
          <w:sz w:val="24"/>
          <w:szCs w:val="24"/>
        </w:rPr>
        <w:t>l</w:t>
      </w:r>
      <w:r w:rsidR="006E7F91">
        <w:rPr>
          <w:rFonts w:ascii="Arial" w:eastAsia="Arial" w:hAnsi="Arial" w:cs="Arial"/>
          <w:bCs/>
          <w:sz w:val="24"/>
          <w:szCs w:val="24"/>
        </w:rPr>
        <w:t>o</w:t>
      </w:r>
      <w:r w:rsidRPr="00D90E54">
        <w:rPr>
          <w:rFonts w:ascii="Arial" w:eastAsia="Arial" w:hAnsi="Arial" w:cs="Arial"/>
          <w:bCs/>
          <w:sz w:val="24"/>
          <w:szCs w:val="24"/>
        </w:rPr>
        <w:t>s cuales</w:t>
      </w:r>
      <w:r w:rsidR="00D90E54" w:rsidRPr="00D90E54">
        <w:rPr>
          <w:rFonts w:ascii="Arial" w:eastAsia="Arial" w:hAnsi="Arial" w:cs="Arial"/>
          <w:bCs/>
          <w:sz w:val="24"/>
          <w:szCs w:val="24"/>
        </w:rPr>
        <w:t xml:space="preserve"> contiene la</w:t>
      </w:r>
      <w:r w:rsidR="00260EA4">
        <w:rPr>
          <w:rFonts w:ascii="Arial" w:eastAsia="Arial" w:hAnsi="Arial" w:cs="Arial"/>
          <w:bCs/>
          <w:sz w:val="24"/>
          <w:szCs w:val="24"/>
        </w:rPr>
        <w:t>s</w:t>
      </w:r>
      <w:r w:rsidR="00D90E54" w:rsidRPr="00D90E54">
        <w:rPr>
          <w:rFonts w:ascii="Arial" w:eastAsia="Arial" w:hAnsi="Arial" w:cs="Arial"/>
          <w:bCs/>
          <w:sz w:val="24"/>
          <w:szCs w:val="24"/>
        </w:rPr>
        <w:t xml:space="preserve"> </w:t>
      </w:r>
      <w:r w:rsidR="00260EA4" w:rsidRPr="00D90E54">
        <w:rPr>
          <w:rFonts w:ascii="Arial" w:eastAsia="Arial" w:hAnsi="Arial" w:cs="Arial"/>
          <w:bCs/>
          <w:sz w:val="24"/>
          <w:szCs w:val="24"/>
        </w:rPr>
        <w:t>expresi</w:t>
      </w:r>
      <w:r w:rsidR="00260EA4">
        <w:rPr>
          <w:rFonts w:ascii="Arial" w:eastAsia="Arial" w:hAnsi="Arial" w:cs="Arial"/>
          <w:bCs/>
          <w:sz w:val="24"/>
          <w:szCs w:val="24"/>
        </w:rPr>
        <w:t>ones</w:t>
      </w:r>
      <w:r w:rsidR="002A6348" w:rsidRPr="002A6348">
        <w:rPr>
          <w:rFonts w:ascii="Arial" w:eastAsia="Arial" w:hAnsi="Arial" w:cs="Arial"/>
          <w:bCs/>
          <w:sz w:val="24"/>
          <w:szCs w:val="24"/>
        </w:rPr>
        <w:t xml:space="preserve"> </w:t>
      </w:r>
      <w:r w:rsidR="00701450">
        <w:rPr>
          <w:rFonts w:ascii="Arial" w:eastAsia="Arial" w:hAnsi="Arial" w:cs="Arial"/>
          <w:bCs/>
          <w:sz w:val="24"/>
          <w:szCs w:val="24"/>
        </w:rPr>
        <w:t>denunciadas</w:t>
      </w:r>
      <w:r w:rsidR="00C81A50">
        <w:rPr>
          <w:rFonts w:ascii="Arial" w:eastAsia="Arial" w:hAnsi="Arial" w:cs="Arial"/>
          <w:bCs/>
          <w:sz w:val="24"/>
          <w:szCs w:val="24"/>
        </w:rPr>
        <w:t>.</w:t>
      </w:r>
      <w:r w:rsidR="006B4115" w:rsidRPr="00C81A50">
        <w:rPr>
          <w:rFonts w:eastAsia="Arial"/>
        </w:rPr>
        <w:t xml:space="preserve"> </w:t>
      </w:r>
    </w:p>
    <w:p w14:paraId="57493FE6" w14:textId="77777777" w:rsidR="00931CDE" w:rsidRPr="00AF07B6" w:rsidRDefault="00931CDE" w:rsidP="00AF07B6">
      <w:pPr>
        <w:pStyle w:val="Sinespaciado"/>
        <w:rPr>
          <w:rFonts w:eastAsia="Arial"/>
        </w:rPr>
      </w:pPr>
    </w:p>
    <w:p w14:paraId="20B32543" w14:textId="312443C9" w:rsidR="00F54E4D" w:rsidRDefault="00F54E4D" w:rsidP="00931CDE">
      <w:pPr>
        <w:pBdr>
          <w:top w:val="nil"/>
          <w:left w:val="nil"/>
          <w:bottom w:val="nil"/>
          <w:right w:val="nil"/>
          <w:between w:val="nil"/>
        </w:pBdr>
        <w:tabs>
          <w:tab w:val="left" w:pos="426"/>
          <w:tab w:val="left" w:pos="1843"/>
        </w:tabs>
        <w:spacing w:line="360" w:lineRule="auto"/>
        <w:ind w:right="36"/>
        <w:jc w:val="both"/>
        <w:rPr>
          <w:rFonts w:ascii="Arial" w:eastAsia="Arial" w:hAnsi="Arial" w:cs="Arial"/>
          <w:b/>
          <w:bCs/>
          <w:sz w:val="24"/>
          <w:szCs w:val="24"/>
        </w:rPr>
      </w:pPr>
      <w:r>
        <w:rPr>
          <w:rFonts w:ascii="Arial" w:eastAsia="Arial" w:hAnsi="Arial" w:cs="Arial"/>
          <w:b/>
          <w:bCs/>
          <w:sz w:val="24"/>
          <w:szCs w:val="24"/>
        </w:rPr>
        <w:t xml:space="preserve">VI. </w:t>
      </w:r>
      <w:r w:rsidR="00BB6C2F" w:rsidRPr="00F54E4D">
        <w:rPr>
          <w:rFonts w:ascii="Arial" w:eastAsia="Arial" w:hAnsi="Arial" w:cs="Arial"/>
          <w:b/>
          <w:bCs/>
          <w:sz w:val="24"/>
          <w:szCs w:val="24"/>
        </w:rPr>
        <w:t>Análisis de fondo</w:t>
      </w:r>
    </w:p>
    <w:p w14:paraId="1AB3DB8E" w14:textId="6675E9B5" w:rsidR="003E0FD3" w:rsidRPr="00D25209" w:rsidRDefault="003E0FD3" w:rsidP="00734EE3">
      <w:pPr>
        <w:pStyle w:val="Sinespaciado"/>
        <w:rPr>
          <w:rFonts w:eastAsia="Arial"/>
          <w:sz w:val="8"/>
          <w:szCs w:val="8"/>
        </w:rPr>
      </w:pPr>
    </w:p>
    <w:p w14:paraId="22EAB12E" w14:textId="5A8D0DBF" w:rsidR="00A2531F" w:rsidRDefault="00BA0165" w:rsidP="00A2531F">
      <w:pPr>
        <w:pStyle w:val="Prrafodelista"/>
        <w:numPr>
          <w:ilvl w:val="0"/>
          <w:numId w:val="7"/>
        </w:numPr>
        <w:pBdr>
          <w:top w:val="nil"/>
          <w:left w:val="nil"/>
          <w:bottom w:val="nil"/>
          <w:right w:val="nil"/>
          <w:between w:val="nil"/>
        </w:pBdr>
        <w:tabs>
          <w:tab w:val="left" w:pos="426"/>
        </w:tabs>
        <w:spacing w:line="360" w:lineRule="auto"/>
        <w:ind w:left="0" w:right="36" w:firstLine="0"/>
        <w:jc w:val="both"/>
        <w:rPr>
          <w:rFonts w:ascii="Arial" w:eastAsia="Arial" w:hAnsi="Arial" w:cs="Arial"/>
          <w:b/>
          <w:bCs/>
          <w:sz w:val="24"/>
          <w:szCs w:val="24"/>
        </w:rPr>
      </w:pPr>
      <w:r w:rsidRPr="001D254E">
        <w:rPr>
          <w:rFonts w:ascii="Arial" w:eastAsia="Arial" w:hAnsi="Arial" w:cs="Arial"/>
          <w:b/>
          <w:bCs/>
          <w:sz w:val="24"/>
          <w:szCs w:val="24"/>
        </w:rPr>
        <w:t>Planteamiento de la c</w:t>
      </w:r>
      <w:r w:rsidR="00BD7CB0" w:rsidRPr="001D254E">
        <w:rPr>
          <w:rFonts w:ascii="Arial" w:eastAsia="Arial" w:hAnsi="Arial" w:cs="Arial"/>
          <w:b/>
          <w:bCs/>
          <w:sz w:val="24"/>
          <w:szCs w:val="24"/>
        </w:rPr>
        <w:t>ontroversia</w:t>
      </w:r>
      <w:r w:rsidR="00620F43" w:rsidRPr="001D254E">
        <w:rPr>
          <w:rFonts w:ascii="Arial" w:eastAsia="Arial" w:hAnsi="Arial" w:cs="Arial"/>
          <w:b/>
          <w:bCs/>
          <w:sz w:val="24"/>
          <w:szCs w:val="24"/>
        </w:rPr>
        <w:t xml:space="preserve">. </w:t>
      </w:r>
      <w:r w:rsidR="00A70282" w:rsidRPr="001D254E">
        <w:rPr>
          <w:rFonts w:ascii="Arial" w:eastAsia="Arial" w:hAnsi="Arial" w:cs="Arial"/>
          <w:sz w:val="24"/>
          <w:szCs w:val="24"/>
        </w:rPr>
        <w:t xml:space="preserve">De conformidad con lo expuesto, este Tribunal considera que la controversia a definir consiste en </w:t>
      </w:r>
      <w:r w:rsidRPr="001D254E">
        <w:rPr>
          <w:rFonts w:ascii="Arial" w:eastAsia="Arial" w:hAnsi="Arial" w:cs="Arial"/>
          <w:sz w:val="24"/>
          <w:szCs w:val="24"/>
        </w:rPr>
        <w:t xml:space="preserve">determinar </w:t>
      </w:r>
      <w:r w:rsidR="00A70282" w:rsidRPr="001D254E">
        <w:rPr>
          <w:rFonts w:ascii="Arial" w:eastAsia="Arial" w:hAnsi="Arial" w:cs="Arial"/>
          <w:sz w:val="24"/>
          <w:szCs w:val="24"/>
        </w:rPr>
        <w:t>lo siguiente:</w:t>
      </w:r>
      <w:r w:rsidRPr="001D254E">
        <w:rPr>
          <w:rFonts w:ascii="Arial" w:eastAsia="Arial" w:hAnsi="Arial" w:cs="Arial"/>
          <w:b/>
          <w:bCs/>
          <w:sz w:val="24"/>
          <w:szCs w:val="24"/>
        </w:rPr>
        <w:t xml:space="preserve"> </w:t>
      </w:r>
    </w:p>
    <w:p w14:paraId="35C2E076" w14:textId="77777777" w:rsidR="00D649BA" w:rsidRDefault="00D649BA" w:rsidP="00A2531F">
      <w:pPr>
        <w:pBdr>
          <w:top w:val="nil"/>
          <w:left w:val="nil"/>
          <w:bottom w:val="nil"/>
          <w:right w:val="nil"/>
          <w:between w:val="nil"/>
        </w:pBdr>
        <w:tabs>
          <w:tab w:val="left" w:pos="426"/>
        </w:tabs>
        <w:spacing w:line="360" w:lineRule="auto"/>
        <w:ind w:right="36"/>
        <w:jc w:val="both"/>
        <w:rPr>
          <w:rFonts w:ascii="Arial" w:eastAsia="Arial" w:hAnsi="Arial" w:cs="Arial"/>
          <w:bCs/>
          <w:sz w:val="24"/>
          <w:szCs w:val="24"/>
        </w:rPr>
      </w:pPr>
    </w:p>
    <w:p w14:paraId="70553D50" w14:textId="35905BC9" w:rsidR="00A2531F" w:rsidRPr="00A2531F" w:rsidRDefault="00A2531F" w:rsidP="00A2531F">
      <w:pPr>
        <w:pBdr>
          <w:top w:val="nil"/>
          <w:left w:val="nil"/>
          <w:bottom w:val="nil"/>
          <w:right w:val="nil"/>
          <w:between w:val="nil"/>
        </w:pBdr>
        <w:tabs>
          <w:tab w:val="left" w:pos="426"/>
        </w:tabs>
        <w:spacing w:line="360" w:lineRule="auto"/>
        <w:ind w:right="36"/>
        <w:jc w:val="both"/>
        <w:rPr>
          <w:rFonts w:ascii="Arial" w:eastAsia="Arial" w:hAnsi="Arial" w:cs="Arial"/>
          <w:bCs/>
          <w:sz w:val="24"/>
          <w:szCs w:val="24"/>
        </w:rPr>
      </w:pPr>
      <w:r>
        <w:rPr>
          <w:rFonts w:ascii="Arial" w:eastAsia="Arial" w:hAnsi="Arial" w:cs="Arial"/>
          <w:bCs/>
          <w:sz w:val="24"/>
          <w:szCs w:val="24"/>
        </w:rPr>
        <w:t>¿</w:t>
      </w:r>
      <w:r w:rsidRPr="00A2531F">
        <w:rPr>
          <w:rFonts w:ascii="Arial" w:eastAsia="Arial" w:hAnsi="Arial" w:cs="Arial"/>
          <w:b/>
          <w:bCs/>
          <w:sz w:val="24"/>
          <w:szCs w:val="24"/>
        </w:rPr>
        <w:t>Si las expresiones emitidas</w:t>
      </w:r>
      <w:r>
        <w:rPr>
          <w:rFonts w:ascii="Arial" w:eastAsia="Arial" w:hAnsi="Arial" w:cs="Arial"/>
          <w:bCs/>
          <w:sz w:val="24"/>
          <w:szCs w:val="24"/>
        </w:rPr>
        <w:t xml:space="preserve"> por Antonio Arámbula López </w:t>
      </w:r>
      <w:r w:rsidR="00F4162D">
        <w:rPr>
          <w:rFonts w:ascii="Arial" w:eastAsia="Arial" w:hAnsi="Arial" w:cs="Arial"/>
          <w:bCs/>
          <w:sz w:val="24"/>
          <w:szCs w:val="24"/>
        </w:rPr>
        <w:t xml:space="preserve">en las </w:t>
      </w:r>
      <w:r>
        <w:rPr>
          <w:rFonts w:ascii="Arial" w:eastAsia="Arial" w:hAnsi="Arial" w:cs="Arial"/>
          <w:bCs/>
          <w:sz w:val="24"/>
          <w:szCs w:val="24"/>
        </w:rPr>
        <w:t xml:space="preserve">entrevistas difundidas a través de las páginas de Facebook de dos medios de comunicación locales, </w:t>
      </w:r>
      <w:r w:rsidRPr="00A2531F">
        <w:rPr>
          <w:rFonts w:ascii="Arial" w:eastAsia="Arial" w:hAnsi="Arial" w:cs="Arial"/>
          <w:b/>
          <w:bCs/>
          <w:sz w:val="24"/>
          <w:szCs w:val="24"/>
        </w:rPr>
        <w:t>actualizan la infracción de VPG</w:t>
      </w:r>
      <w:r>
        <w:rPr>
          <w:rFonts w:ascii="Arial" w:eastAsia="Arial" w:hAnsi="Arial" w:cs="Arial"/>
          <w:bCs/>
          <w:sz w:val="24"/>
          <w:szCs w:val="24"/>
        </w:rPr>
        <w:t xml:space="preserve"> en perjuicio de la entonces candidata </w:t>
      </w:r>
      <w:r>
        <w:rPr>
          <w:rFonts w:ascii="Arial" w:eastAsia="Arial" w:hAnsi="Arial" w:cs="Arial"/>
          <w:bCs/>
          <w:color w:val="FFFFFF" w:themeColor="background1"/>
          <w:sz w:val="24"/>
          <w:szCs w:val="24"/>
          <w:highlight w:val="black"/>
        </w:rPr>
        <w:t xml:space="preserve">DATO PERSONAL </w:t>
      </w:r>
      <w:proofErr w:type="gramStart"/>
      <w:r>
        <w:rPr>
          <w:rFonts w:ascii="Arial" w:eastAsia="Arial" w:hAnsi="Arial" w:cs="Arial"/>
          <w:bCs/>
          <w:color w:val="FFFFFF" w:themeColor="background1"/>
          <w:sz w:val="24"/>
          <w:szCs w:val="24"/>
          <w:highlight w:val="black"/>
        </w:rPr>
        <w:t xml:space="preserve">PROTEGIDO </w:t>
      </w:r>
      <w:r>
        <w:rPr>
          <w:rFonts w:ascii="Arial" w:eastAsia="Arial" w:hAnsi="Arial" w:cs="Arial"/>
          <w:bCs/>
          <w:sz w:val="24"/>
          <w:szCs w:val="24"/>
        </w:rPr>
        <w:t>?</w:t>
      </w:r>
      <w:proofErr w:type="gramEnd"/>
    </w:p>
    <w:p w14:paraId="766FC11D" w14:textId="77777777" w:rsidR="00AF07B6" w:rsidRPr="00A2531F" w:rsidRDefault="00AF07B6" w:rsidP="00A2531F">
      <w:pPr>
        <w:pStyle w:val="Sinespaciado"/>
        <w:rPr>
          <w:rFonts w:eastAsia="Arial"/>
        </w:rPr>
      </w:pPr>
    </w:p>
    <w:p w14:paraId="13AAB7EA" w14:textId="77777777" w:rsidR="00C22697" w:rsidRPr="00D25209" w:rsidRDefault="00C22697" w:rsidP="00FB3DBE">
      <w:pPr>
        <w:pStyle w:val="Sinespaciado"/>
        <w:rPr>
          <w:sz w:val="6"/>
          <w:szCs w:val="6"/>
        </w:rPr>
      </w:pPr>
    </w:p>
    <w:p w14:paraId="255D7759" w14:textId="5DB68142" w:rsidR="00BC52AB" w:rsidRPr="009C6B7F" w:rsidRDefault="006265D2" w:rsidP="00BC52AB">
      <w:pPr>
        <w:spacing w:line="360" w:lineRule="auto"/>
        <w:jc w:val="both"/>
        <w:rPr>
          <w:rFonts w:ascii="Arial" w:eastAsia="Arial" w:hAnsi="Arial" w:cs="Arial"/>
          <w:sz w:val="24"/>
          <w:szCs w:val="24"/>
        </w:rPr>
      </w:pPr>
      <w:r w:rsidRPr="001D254E">
        <w:rPr>
          <w:rFonts w:ascii="Arial" w:hAnsi="Arial" w:cs="Arial"/>
          <w:b/>
          <w:bCs/>
          <w:sz w:val="24"/>
          <w:szCs w:val="24"/>
          <w:u w:val="single"/>
        </w:rPr>
        <w:t>Aparatado I.</w:t>
      </w:r>
      <w:r w:rsidRPr="001D254E">
        <w:rPr>
          <w:rFonts w:ascii="Arial" w:hAnsi="Arial" w:cs="Arial"/>
          <w:b/>
          <w:bCs/>
          <w:sz w:val="24"/>
          <w:szCs w:val="24"/>
        </w:rPr>
        <w:t xml:space="preserve"> Decisión</w:t>
      </w:r>
      <w:r w:rsidR="00966E18" w:rsidRPr="001D254E">
        <w:rPr>
          <w:rFonts w:ascii="Arial" w:hAnsi="Arial" w:cs="Arial"/>
          <w:b/>
          <w:bCs/>
          <w:sz w:val="24"/>
          <w:szCs w:val="24"/>
        </w:rPr>
        <w:t xml:space="preserve">. </w:t>
      </w:r>
      <w:r w:rsidR="00BC52AB">
        <w:rPr>
          <w:rFonts w:ascii="Arial" w:eastAsia="Arial" w:hAnsi="Arial" w:cs="Arial"/>
          <w:bCs/>
          <w:sz w:val="24"/>
          <w:szCs w:val="24"/>
        </w:rPr>
        <w:t>Este</w:t>
      </w:r>
      <w:r w:rsidR="00BC52AB" w:rsidRPr="009C6B7F">
        <w:rPr>
          <w:rFonts w:ascii="Arial" w:eastAsia="Arial" w:hAnsi="Arial" w:cs="Arial"/>
          <w:sz w:val="24"/>
          <w:szCs w:val="24"/>
        </w:rPr>
        <w:t xml:space="preserve"> Tribunal Electoral</w:t>
      </w:r>
      <w:r w:rsidR="00BC52AB">
        <w:rPr>
          <w:rFonts w:ascii="Arial" w:eastAsia="Arial" w:hAnsi="Arial" w:cs="Arial"/>
          <w:sz w:val="24"/>
          <w:szCs w:val="24"/>
        </w:rPr>
        <w:t xml:space="preserve"> considera que debe declararse </w:t>
      </w:r>
      <w:r w:rsidR="00BC52AB" w:rsidRPr="00BC52AB">
        <w:rPr>
          <w:rFonts w:ascii="Arial" w:eastAsia="Arial" w:hAnsi="Arial" w:cs="Arial"/>
          <w:b/>
          <w:sz w:val="24"/>
          <w:szCs w:val="24"/>
        </w:rPr>
        <w:t>la</w:t>
      </w:r>
      <w:r w:rsidR="00BC52AB">
        <w:rPr>
          <w:rFonts w:ascii="Arial" w:eastAsia="Arial" w:hAnsi="Arial" w:cs="Arial"/>
          <w:sz w:val="24"/>
          <w:szCs w:val="24"/>
        </w:rPr>
        <w:t xml:space="preserve"> </w:t>
      </w:r>
      <w:r w:rsidR="00BC52AB" w:rsidRPr="00BC52AB">
        <w:rPr>
          <w:rFonts w:ascii="Arial" w:eastAsia="Arial" w:hAnsi="Arial" w:cs="Arial"/>
          <w:b/>
          <w:sz w:val="24"/>
          <w:szCs w:val="24"/>
        </w:rPr>
        <w:t>inexistencia</w:t>
      </w:r>
      <w:r w:rsidR="00BC52AB">
        <w:rPr>
          <w:rFonts w:ascii="Arial" w:eastAsia="Arial" w:hAnsi="Arial" w:cs="Arial"/>
          <w:sz w:val="24"/>
          <w:szCs w:val="24"/>
        </w:rPr>
        <w:t xml:space="preserve"> de la infracción consistente en violencia política en razón de género, atribuida a Antonio Arámbula López, entonces candidato de la coalición “Por Aguascalientes” a la Presidencia Municipal de Jesús María, </w:t>
      </w:r>
      <w:r w:rsidR="00BC52AB" w:rsidRPr="00BC52AB">
        <w:rPr>
          <w:rFonts w:ascii="Arial" w:eastAsia="Arial" w:hAnsi="Arial" w:cs="Arial"/>
          <w:b/>
          <w:sz w:val="24"/>
          <w:szCs w:val="24"/>
        </w:rPr>
        <w:t>porque este Tribunal considera</w:t>
      </w:r>
      <w:r w:rsidR="00BC52AB">
        <w:rPr>
          <w:rFonts w:ascii="Arial" w:eastAsia="Arial" w:hAnsi="Arial" w:cs="Arial"/>
          <w:sz w:val="24"/>
          <w:szCs w:val="24"/>
        </w:rPr>
        <w:t xml:space="preserve"> que de las pruebas que existen en el expediente no se demostró que las expresiones realizadas por el denunciado a través de las entrevistas en cuestión, se trataran de comentarios violentos y/o con base en estereotipos de género en </w:t>
      </w:r>
      <w:r w:rsidR="00BC52AB">
        <w:rPr>
          <w:rFonts w:ascii="Arial" w:eastAsia="Arial" w:hAnsi="Arial" w:cs="Arial"/>
          <w:sz w:val="24"/>
          <w:szCs w:val="24"/>
        </w:rPr>
        <w:lastRenderedPageBreak/>
        <w:t>perjuicio de la denunciante y, por tanto, no se logró advertir alguna afectación a su derecho-político electoral a ser votada, en su vertiente de acceso a un cargo.</w:t>
      </w:r>
    </w:p>
    <w:p w14:paraId="2A1C037D" w14:textId="77777777" w:rsidR="00260EA4" w:rsidRDefault="00260EA4" w:rsidP="00A2531F">
      <w:pPr>
        <w:pStyle w:val="Sinespaciado"/>
      </w:pPr>
    </w:p>
    <w:p w14:paraId="75D2041D" w14:textId="75EC631C" w:rsidR="006265D2" w:rsidRDefault="006265D2" w:rsidP="004C16AE">
      <w:pPr>
        <w:spacing w:line="360" w:lineRule="auto"/>
        <w:contextualSpacing/>
        <w:jc w:val="both"/>
        <w:rPr>
          <w:rFonts w:ascii="Arial" w:hAnsi="Arial" w:cs="Arial"/>
          <w:b/>
          <w:bCs/>
          <w:sz w:val="24"/>
          <w:szCs w:val="24"/>
        </w:rPr>
      </w:pPr>
      <w:r w:rsidRPr="001D254E">
        <w:rPr>
          <w:rFonts w:ascii="Arial" w:hAnsi="Arial" w:cs="Arial"/>
          <w:b/>
          <w:bCs/>
          <w:sz w:val="24"/>
          <w:szCs w:val="24"/>
          <w:u w:val="single"/>
        </w:rPr>
        <w:t>Aparatado II.</w:t>
      </w:r>
      <w:r w:rsidRPr="001D254E">
        <w:rPr>
          <w:rFonts w:ascii="Arial" w:hAnsi="Arial" w:cs="Arial"/>
          <w:b/>
          <w:bCs/>
          <w:sz w:val="24"/>
          <w:szCs w:val="24"/>
        </w:rPr>
        <w:t xml:space="preserve"> Desarrollo y justificación de la decisión </w:t>
      </w:r>
    </w:p>
    <w:p w14:paraId="33327613" w14:textId="77777777" w:rsidR="00361A40" w:rsidRDefault="00361A40" w:rsidP="00361A40">
      <w:pPr>
        <w:pBdr>
          <w:top w:val="nil"/>
          <w:left w:val="nil"/>
          <w:bottom w:val="nil"/>
          <w:right w:val="nil"/>
          <w:between w:val="nil"/>
        </w:pBdr>
        <w:rPr>
          <w:color w:val="000000"/>
        </w:rPr>
      </w:pPr>
    </w:p>
    <w:p w14:paraId="31E8886D" w14:textId="77777777" w:rsidR="00361A40" w:rsidRDefault="00361A40" w:rsidP="00361A40">
      <w:pPr>
        <w:pBdr>
          <w:top w:val="nil"/>
          <w:left w:val="nil"/>
          <w:bottom w:val="nil"/>
          <w:right w:val="nil"/>
          <w:between w:val="nil"/>
        </w:pBdr>
        <w:tabs>
          <w:tab w:val="left" w:pos="284"/>
        </w:tabs>
        <w:spacing w:line="360" w:lineRule="auto"/>
        <w:ind w:right="36"/>
        <w:jc w:val="both"/>
        <w:rPr>
          <w:rFonts w:ascii="Arial" w:eastAsia="Arial" w:hAnsi="Arial" w:cs="Arial"/>
          <w:b/>
          <w:sz w:val="24"/>
          <w:szCs w:val="24"/>
          <w:u w:val="single"/>
        </w:rPr>
      </w:pPr>
      <w:r>
        <w:rPr>
          <w:rFonts w:ascii="Arial" w:eastAsia="Arial" w:hAnsi="Arial" w:cs="Arial"/>
          <w:b/>
          <w:sz w:val="24"/>
          <w:szCs w:val="24"/>
          <w:u w:val="single"/>
        </w:rPr>
        <w:t>Tema 1. Violencia política contra las mujeres en razón de género</w:t>
      </w:r>
    </w:p>
    <w:p w14:paraId="1B22F788" w14:textId="77777777" w:rsidR="00E157C4" w:rsidRPr="00611301" w:rsidRDefault="00E157C4" w:rsidP="00611301">
      <w:pPr>
        <w:pStyle w:val="Sinespaciado"/>
      </w:pPr>
    </w:p>
    <w:p w14:paraId="0F2F512C" w14:textId="787FE2B0" w:rsidR="00D31EA0" w:rsidRDefault="00917803" w:rsidP="00D31EA0">
      <w:pPr>
        <w:pStyle w:val="Prrafodelista"/>
        <w:numPr>
          <w:ilvl w:val="0"/>
          <w:numId w:val="6"/>
        </w:numPr>
        <w:tabs>
          <w:tab w:val="left" w:pos="426"/>
        </w:tabs>
        <w:spacing w:line="360" w:lineRule="auto"/>
        <w:ind w:left="0" w:firstLine="0"/>
        <w:jc w:val="both"/>
        <w:rPr>
          <w:rFonts w:ascii="Arial" w:hAnsi="Arial" w:cs="Arial"/>
          <w:sz w:val="24"/>
          <w:szCs w:val="24"/>
        </w:rPr>
      </w:pPr>
      <w:r w:rsidRPr="001D254E">
        <w:rPr>
          <w:rFonts w:ascii="Arial" w:hAnsi="Arial" w:cs="Arial"/>
          <w:b/>
          <w:sz w:val="24"/>
          <w:szCs w:val="24"/>
        </w:rPr>
        <w:t>Marco normativo</w:t>
      </w:r>
      <w:r w:rsidR="002264EE">
        <w:rPr>
          <w:rFonts w:ascii="Arial" w:hAnsi="Arial" w:cs="Arial"/>
          <w:b/>
          <w:sz w:val="24"/>
          <w:szCs w:val="24"/>
        </w:rPr>
        <w:t xml:space="preserve"> </w:t>
      </w:r>
      <w:r w:rsidR="009E4D1C">
        <w:rPr>
          <w:rFonts w:ascii="Arial" w:hAnsi="Arial" w:cs="Arial"/>
          <w:b/>
          <w:sz w:val="24"/>
          <w:szCs w:val="24"/>
        </w:rPr>
        <w:t>de VPG</w:t>
      </w:r>
    </w:p>
    <w:p w14:paraId="5D9FBC2A" w14:textId="77777777" w:rsidR="00D31EA0" w:rsidRPr="00475FAC" w:rsidRDefault="00D31EA0" w:rsidP="00475FAC">
      <w:pPr>
        <w:pStyle w:val="Sinespaciado"/>
      </w:pPr>
    </w:p>
    <w:p w14:paraId="23C26985" w14:textId="3E144C61" w:rsidR="00D76546" w:rsidRPr="00D76546" w:rsidRDefault="00D76546" w:rsidP="00D76546">
      <w:pPr>
        <w:tabs>
          <w:tab w:val="left" w:pos="426"/>
        </w:tabs>
        <w:spacing w:line="360" w:lineRule="auto"/>
        <w:jc w:val="both"/>
        <w:rPr>
          <w:rFonts w:ascii="Arial" w:hAnsi="Arial" w:cs="Arial"/>
          <w:sz w:val="24"/>
          <w:szCs w:val="24"/>
        </w:rPr>
      </w:pPr>
      <w:r w:rsidRPr="00D76546">
        <w:rPr>
          <w:rFonts w:ascii="Arial" w:hAnsi="Arial" w:cs="Arial"/>
          <w:sz w:val="24"/>
          <w:szCs w:val="24"/>
        </w:rPr>
        <w:t xml:space="preserve">A partir de la reciente reforma del trece de abril de dos mil veinte en materia de VPG, se estableció, entre otras cuestiones, que la violencia política contra la mujer es </w:t>
      </w:r>
      <w:r w:rsidRPr="003B7610">
        <w:rPr>
          <w:rFonts w:ascii="Arial" w:hAnsi="Arial" w:cs="Arial"/>
          <w:b/>
          <w:bCs/>
          <w:sz w:val="24"/>
          <w:szCs w:val="24"/>
        </w:rPr>
        <w:t>cualquier acción u omisión</w:t>
      </w:r>
      <w:r w:rsidRPr="00D76546">
        <w:rPr>
          <w:rFonts w:ascii="Arial" w:hAnsi="Arial" w:cs="Arial"/>
          <w:sz w:val="24"/>
          <w:szCs w:val="24"/>
        </w:rPr>
        <w:t xml:space="preserve"> que se base en </w:t>
      </w:r>
      <w:r w:rsidRPr="003B7610">
        <w:rPr>
          <w:rFonts w:ascii="Arial" w:hAnsi="Arial" w:cs="Arial"/>
          <w:b/>
          <w:bCs/>
          <w:sz w:val="24"/>
          <w:szCs w:val="24"/>
        </w:rPr>
        <w:t>elementos de género</w:t>
      </w:r>
      <w:r w:rsidRPr="00D76546">
        <w:rPr>
          <w:rFonts w:ascii="Arial" w:hAnsi="Arial" w:cs="Arial"/>
          <w:sz w:val="24"/>
          <w:szCs w:val="24"/>
        </w:rPr>
        <w:t xml:space="preserve"> y que tenga como objeto </w:t>
      </w:r>
      <w:r w:rsidRPr="003B7610">
        <w:rPr>
          <w:rFonts w:ascii="Arial" w:hAnsi="Arial" w:cs="Arial"/>
          <w:b/>
          <w:bCs/>
          <w:sz w:val="24"/>
          <w:szCs w:val="24"/>
        </w:rPr>
        <w:t xml:space="preserve">limitar, anular o menoscabar el ejercicio </w:t>
      </w:r>
      <w:r w:rsidRPr="00D76546">
        <w:rPr>
          <w:rFonts w:ascii="Arial" w:hAnsi="Arial" w:cs="Arial"/>
          <w:sz w:val="24"/>
          <w:szCs w:val="24"/>
        </w:rPr>
        <w:t xml:space="preserve">pleno de los </w:t>
      </w:r>
      <w:r w:rsidRPr="003B7610">
        <w:rPr>
          <w:rFonts w:ascii="Arial" w:hAnsi="Arial" w:cs="Arial"/>
          <w:b/>
          <w:bCs/>
          <w:sz w:val="24"/>
          <w:szCs w:val="24"/>
        </w:rPr>
        <w:t>derechos políticos y electorales de las mujeres</w:t>
      </w:r>
      <w:r w:rsidRPr="00D76546">
        <w:rPr>
          <w:rFonts w:ascii="Arial" w:hAnsi="Arial" w:cs="Arial"/>
          <w:sz w:val="24"/>
          <w:szCs w:val="24"/>
        </w:rPr>
        <w:t>.</w:t>
      </w:r>
      <w:r>
        <w:rPr>
          <w:rStyle w:val="Refdenotaalpie"/>
          <w:rFonts w:ascii="Arial" w:hAnsi="Arial" w:cs="Arial"/>
          <w:sz w:val="24"/>
          <w:szCs w:val="24"/>
        </w:rPr>
        <w:footnoteReference w:id="11"/>
      </w:r>
    </w:p>
    <w:p w14:paraId="3A18085B" w14:textId="77777777" w:rsidR="00D76546" w:rsidRPr="00475FAC" w:rsidRDefault="00D76546" w:rsidP="00475FAC">
      <w:pPr>
        <w:pStyle w:val="Sinespaciado"/>
      </w:pPr>
    </w:p>
    <w:p w14:paraId="470554F0" w14:textId="3800299D" w:rsidR="00D76546" w:rsidRPr="00D76546" w:rsidRDefault="00D76546" w:rsidP="00D76546">
      <w:pPr>
        <w:tabs>
          <w:tab w:val="left" w:pos="426"/>
        </w:tabs>
        <w:spacing w:line="360" w:lineRule="auto"/>
        <w:jc w:val="both"/>
        <w:rPr>
          <w:rFonts w:ascii="Arial" w:hAnsi="Arial" w:cs="Arial"/>
          <w:sz w:val="24"/>
          <w:szCs w:val="24"/>
        </w:rPr>
      </w:pPr>
      <w:r w:rsidRPr="00D76546">
        <w:rPr>
          <w:rFonts w:ascii="Arial" w:hAnsi="Arial" w:cs="Arial"/>
          <w:sz w:val="24"/>
          <w:szCs w:val="24"/>
        </w:rPr>
        <w:t xml:space="preserve">Así, la línea jurisprudencial que ha emitido </w:t>
      </w:r>
      <w:r w:rsidRPr="00026477">
        <w:rPr>
          <w:rFonts w:ascii="Arial" w:hAnsi="Arial" w:cs="Arial"/>
          <w:sz w:val="24"/>
          <w:szCs w:val="24"/>
        </w:rPr>
        <w:t>la Sala Superior</w:t>
      </w:r>
      <w:r w:rsidRPr="00D76546">
        <w:rPr>
          <w:rFonts w:ascii="Arial" w:hAnsi="Arial" w:cs="Arial"/>
          <w:sz w:val="24"/>
          <w:szCs w:val="24"/>
        </w:rPr>
        <w:t xml:space="preserve"> establece que en los casos en los que se alegue </w:t>
      </w:r>
      <w:r w:rsidR="00475FAC">
        <w:rPr>
          <w:rFonts w:ascii="Arial" w:hAnsi="Arial" w:cs="Arial"/>
          <w:sz w:val="24"/>
          <w:szCs w:val="24"/>
        </w:rPr>
        <w:t>VPG</w:t>
      </w:r>
      <w:r w:rsidRPr="00D76546">
        <w:rPr>
          <w:rFonts w:ascii="Arial" w:hAnsi="Arial" w:cs="Arial"/>
          <w:sz w:val="24"/>
          <w:szCs w:val="24"/>
        </w:rPr>
        <w:t xml:space="preserve"> y</w:t>
      </w:r>
      <w:r w:rsidR="003B7610">
        <w:rPr>
          <w:rFonts w:ascii="Arial" w:hAnsi="Arial" w:cs="Arial"/>
          <w:sz w:val="24"/>
          <w:szCs w:val="24"/>
        </w:rPr>
        <w:t>,</w:t>
      </w:r>
      <w:r w:rsidRPr="00D76546">
        <w:rPr>
          <w:rFonts w:ascii="Arial" w:hAnsi="Arial" w:cs="Arial"/>
          <w:sz w:val="24"/>
          <w:szCs w:val="24"/>
        </w:rPr>
        <w:t xml:space="preserve"> </w:t>
      </w:r>
      <w:r w:rsidR="00475FAC">
        <w:rPr>
          <w:rFonts w:ascii="Arial" w:hAnsi="Arial" w:cs="Arial"/>
          <w:sz w:val="24"/>
          <w:szCs w:val="24"/>
        </w:rPr>
        <w:t>por</w:t>
      </w:r>
      <w:r w:rsidRPr="00D76546">
        <w:rPr>
          <w:rFonts w:ascii="Arial" w:hAnsi="Arial" w:cs="Arial"/>
          <w:sz w:val="24"/>
          <w:szCs w:val="24"/>
        </w:rPr>
        <w:t xml:space="preserve"> tratarse de un problema de orden público, </w:t>
      </w:r>
      <w:r w:rsidRPr="003B7610">
        <w:rPr>
          <w:rFonts w:ascii="Arial" w:hAnsi="Arial" w:cs="Arial"/>
          <w:b/>
          <w:bCs/>
          <w:sz w:val="24"/>
          <w:szCs w:val="24"/>
        </w:rPr>
        <w:t>las autoridades electorales</w:t>
      </w:r>
      <w:r w:rsidRPr="00D76546">
        <w:rPr>
          <w:rFonts w:ascii="Arial" w:hAnsi="Arial" w:cs="Arial"/>
          <w:sz w:val="24"/>
          <w:szCs w:val="24"/>
        </w:rPr>
        <w:t xml:space="preserve"> </w:t>
      </w:r>
      <w:r w:rsidRPr="003B7610">
        <w:rPr>
          <w:rFonts w:ascii="Arial" w:hAnsi="Arial" w:cs="Arial"/>
          <w:b/>
          <w:bCs/>
          <w:sz w:val="24"/>
          <w:szCs w:val="24"/>
        </w:rPr>
        <w:t xml:space="preserve">deben realizar un análisis </w:t>
      </w:r>
      <w:r w:rsidRPr="00D76546">
        <w:rPr>
          <w:rFonts w:ascii="Arial" w:hAnsi="Arial" w:cs="Arial"/>
          <w:sz w:val="24"/>
          <w:szCs w:val="24"/>
        </w:rPr>
        <w:t xml:space="preserve">de todos los </w:t>
      </w:r>
      <w:r w:rsidRPr="003B7610">
        <w:rPr>
          <w:rFonts w:ascii="Arial" w:hAnsi="Arial" w:cs="Arial"/>
          <w:b/>
          <w:bCs/>
          <w:sz w:val="24"/>
          <w:szCs w:val="24"/>
        </w:rPr>
        <w:t>hechos y agravios</w:t>
      </w:r>
      <w:r w:rsidRPr="00D76546">
        <w:rPr>
          <w:rFonts w:ascii="Arial" w:hAnsi="Arial" w:cs="Arial"/>
          <w:sz w:val="24"/>
          <w:szCs w:val="24"/>
        </w:rPr>
        <w:t xml:space="preserve"> que expongan las partes con el propósito de hacer efectivo al acceso a la justicia.</w:t>
      </w:r>
      <w:r w:rsidR="002264EE">
        <w:rPr>
          <w:rStyle w:val="Refdenotaalpie"/>
          <w:rFonts w:ascii="Arial" w:hAnsi="Arial" w:cs="Arial"/>
          <w:sz w:val="24"/>
          <w:szCs w:val="24"/>
        </w:rPr>
        <w:footnoteReference w:id="12"/>
      </w:r>
    </w:p>
    <w:p w14:paraId="329858C6" w14:textId="77777777" w:rsidR="00D76546" w:rsidRPr="00475FAC" w:rsidRDefault="00D76546" w:rsidP="00475FAC">
      <w:pPr>
        <w:pStyle w:val="Sinespaciado"/>
      </w:pPr>
    </w:p>
    <w:p w14:paraId="6EC504BF" w14:textId="1D14B2DF" w:rsidR="00115540" w:rsidRDefault="00475FAC" w:rsidP="00D76546">
      <w:pPr>
        <w:tabs>
          <w:tab w:val="left" w:pos="426"/>
        </w:tabs>
        <w:spacing w:line="360" w:lineRule="auto"/>
        <w:jc w:val="both"/>
        <w:rPr>
          <w:rFonts w:ascii="Arial" w:hAnsi="Arial" w:cs="Arial"/>
          <w:sz w:val="24"/>
          <w:szCs w:val="24"/>
        </w:rPr>
      </w:pPr>
      <w:r>
        <w:rPr>
          <w:rFonts w:ascii="Arial" w:hAnsi="Arial" w:cs="Arial"/>
          <w:sz w:val="24"/>
          <w:szCs w:val="24"/>
        </w:rPr>
        <w:t>Ello</w:t>
      </w:r>
      <w:r w:rsidR="00D76546" w:rsidRPr="00D76546">
        <w:rPr>
          <w:rFonts w:ascii="Arial" w:hAnsi="Arial" w:cs="Arial"/>
          <w:sz w:val="24"/>
          <w:szCs w:val="24"/>
        </w:rPr>
        <w:t>, i</w:t>
      </w:r>
      <w:r>
        <w:rPr>
          <w:rFonts w:ascii="Arial" w:hAnsi="Arial" w:cs="Arial"/>
          <w:sz w:val="24"/>
          <w:szCs w:val="24"/>
        </w:rPr>
        <w:t>mpone</w:t>
      </w:r>
      <w:r w:rsidR="00D76546" w:rsidRPr="00D76546">
        <w:rPr>
          <w:rFonts w:ascii="Arial" w:hAnsi="Arial" w:cs="Arial"/>
          <w:sz w:val="24"/>
          <w:szCs w:val="24"/>
        </w:rPr>
        <w:t xml:space="preserve"> la obligación hacia las instituciones para que identifiquen los casos en los que </w:t>
      </w:r>
      <w:r w:rsidR="00D76546" w:rsidRPr="00080C8F">
        <w:rPr>
          <w:rFonts w:ascii="Arial" w:hAnsi="Arial" w:cs="Arial"/>
          <w:b/>
          <w:bCs/>
          <w:sz w:val="24"/>
          <w:szCs w:val="24"/>
        </w:rPr>
        <w:t>expresiones</w:t>
      </w:r>
      <w:r w:rsidR="00D76546" w:rsidRPr="00D76546">
        <w:rPr>
          <w:rFonts w:ascii="Arial" w:hAnsi="Arial" w:cs="Arial"/>
          <w:sz w:val="24"/>
          <w:szCs w:val="24"/>
        </w:rPr>
        <w:t xml:space="preserve">, actos o cualquier tipo de manifestación violenta ocasione un impacto diferenciado en las mujeres frente al que provoca en los hombres, </w:t>
      </w:r>
      <w:r w:rsidR="00D76546" w:rsidRPr="00080C8F">
        <w:rPr>
          <w:rFonts w:ascii="Arial" w:hAnsi="Arial" w:cs="Arial"/>
          <w:sz w:val="24"/>
          <w:szCs w:val="24"/>
        </w:rPr>
        <w:t>causándoles</w:t>
      </w:r>
      <w:r w:rsidR="00D76546" w:rsidRPr="00080C8F">
        <w:rPr>
          <w:rFonts w:ascii="Arial" w:hAnsi="Arial" w:cs="Arial"/>
          <w:b/>
          <w:bCs/>
          <w:sz w:val="24"/>
          <w:szCs w:val="24"/>
        </w:rPr>
        <w:t xml:space="preserve"> afectación desproporcionada</w:t>
      </w:r>
      <w:r w:rsidR="00D76546" w:rsidRPr="00D76546">
        <w:rPr>
          <w:rFonts w:ascii="Arial" w:hAnsi="Arial" w:cs="Arial"/>
          <w:sz w:val="24"/>
          <w:szCs w:val="24"/>
        </w:rPr>
        <w:t xml:space="preserve"> por su </w:t>
      </w:r>
      <w:r w:rsidR="00D76546" w:rsidRPr="00080C8F">
        <w:rPr>
          <w:rFonts w:ascii="Arial" w:hAnsi="Arial" w:cs="Arial"/>
          <w:b/>
          <w:bCs/>
          <w:sz w:val="24"/>
          <w:szCs w:val="24"/>
        </w:rPr>
        <w:t>condición de mujer</w:t>
      </w:r>
      <w:r w:rsidR="00D76546" w:rsidRPr="00D76546">
        <w:rPr>
          <w:rFonts w:ascii="Arial" w:hAnsi="Arial" w:cs="Arial"/>
          <w:sz w:val="24"/>
          <w:szCs w:val="24"/>
        </w:rPr>
        <w:t>.</w:t>
      </w:r>
    </w:p>
    <w:p w14:paraId="120338FD" w14:textId="21920E98" w:rsidR="003B77BF" w:rsidRPr="003B77BF" w:rsidRDefault="003B77BF" w:rsidP="003B77BF">
      <w:pPr>
        <w:pStyle w:val="Sinespaciado"/>
      </w:pPr>
    </w:p>
    <w:p w14:paraId="5E82BED1" w14:textId="1A558B89" w:rsidR="003B77BF" w:rsidRPr="003B77BF" w:rsidRDefault="003B77BF" w:rsidP="003B77BF">
      <w:pPr>
        <w:spacing w:line="360" w:lineRule="auto"/>
        <w:jc w:val="both"/>
        <w:rPr>
          <w:rFonts w:ascii="Arial" w:hAnsi="Arial" w:cs="Arial"/>
          <w:sz w:val="24"/>
          <w:szCs w:val="24"/>
        </w:rPr>
      </w:pPr>
      <w:r>
        <w:rPr>
          <w:rFonts w:ascii="Arial" w:hAnsi="Arial" w:cs="Arial"/>
          <w:sz w:val="24"/>
          <w:szCs w:val="24"/>
        </w:rPr>
        <w:t>En el plano internacional,</w:t>
      </w:r>
      <w:r w:rsidRPr="003B77BF">
        <w:rPr>
          <w:rFonts w:ascii="Arial" w:hAnsi="Arial" w:cs="Arial"/>
          <w:sz w:val="24"/>
          <w:szCs w:val="24"/>
        </w:rPr>
        <w:t xml:space="preserve"> la Convención de Belém do Pará </w:t>
      </w:r>
      <w:r>
        <w:rPr>
          <w:rFonts w:ascii="Arial" w:hAnsi="Arial" w:cs="Arial"/>
          <w:sz w:val="24"/>
          <w:szCs w:val="24"/>
        </w:rPr>
        <w:t>reconoce</w:t>
      </w:r>
      <w:r w:rsidRPr="003B77BF">
        <w:rPr>
          <w:rFonts w:ascii="Arial" w:hAnsi="Arial" w:cs="Arial"/>
          <w:sz w:val="24"/>
          <w:szCs w:val="24"/>
        </w:rPr>
        <w:t xml:space="preserve"> que la violencia contra las mujeres es una manifestación de las relaciones de poder</w:t>
      </w:r>
      <w:r>
        <w:rPr>
          <w:rFonts w:ascii="Arial" w:hAnsi="Arial" w:cs="Arial"/>
          <w:sz w:val="24"/>
          <w:szCs w:val="24"/>
        </w:rPr>
        <w:t xml:space="preserve"> que</w:t>
      </w:r>
      <w:r w:rsidRPr="003B77BF">
        <w:rPr>
          <w:rFonts w:ascii="Arial" w:hAnsi="Arial" w:cs="Arial"/>
          <w:sz w:val="24"/>
          <w:szCs w:val="24"/>
        </w:rPr>
        <w:t xml:space="preserve"> históricamente</w:t>
      </w:r>
      <w:r>
        <w:rPr>
          <w:rFonts w:ascii="Arial" w:hAnsi="Arial" w:cs="Arial"/>
          <w:sz w:val="24"/>
          <w:szCs w:val="24"/>
        </w:rPr>
        <w:t xml:space="preserve"> han sido</w:t>
      </w:r>
      <w:r w:rsidRPr="003B77BF">
        <w:rPr>
          <w:rFonts w:ascii="Arial" w:hAnsi="Arial" w:cs="Arial"/>
          <w:sz w:val="24"/>
          <w:szCs w:val="24"/>
        </w:rPr>
        <w:t xml:space="preserve"> desiguales entre mujeres y hombres</w:t>
      </w:r>
      <w:r>
        <w:rPr>
          <w:rFonts w:ascii="Arial" w:hAnsi="Arial" w:cs="Arial"/>
          <w:sz w:val="24"/>
          <w:szCs w:val="24"/>
        </w:rPr>
        <w:t xml:space="preserve"> y, por tanto, </w:t>
      </w:r>
      <w:r w:rsidRPr="003B77BF">
        <w:rPr>
          <w:rFonts w:ascii="Arial" w:hAnsi="Arial" w:cs="Arial"/>
          <w:sz w:val="24"/>
          <w:szCs w:val="24"/>
        </w:rPr>
        <w:t>constituye una violación a los derechos humanos y</w:t>
      </w:r>
      <w:r>
        <w:rPr>
          <w:rFonts w:ascii="Arial" w:hAnsi="Arial" w:cs="Arial"/>
          <w:sz w:val="24"/>
          <w:szCs w:val="24"/>
        </w:rPr>
        <w:t xml:space="preserve"> </w:t>
      </w:r>
      <w:r w:rsidRPr="003B77BF">
        <w:rPr>
          <w:rFonts w:ascii="Arial" w:hAnsi="Arial" w:cs="Arial"/>
          <w:sz w:val="24"/>
          <w:szCs w:val="24"/>
        </w:rPr>
        <w:t>una ofensa a la dignidad humana.</w:t>
      </w:r>
    </w:p>
    <w:p w14:paraId="71125945" w14:textId="77777777" w:rsidR="003B77BF" w:rsidRDefault="003B77BF" w:rsidP="003B77BF">
      <w:pPr>
        <w:pStyle w:val="Sinespaciado"/>
      </w:pPr>
    </w:p>
    <w:p w14:paraId="061A7727" w14:textId="138C0A50" w:rsidR="003B77BF" w:rsidRPr="003B77BF" w:rsidRDefault="003B77BF" w:rsidP="003B77BF">
      <w:pPr>
        <w:spacing w:line="360" w:lineRule="auto"/>
        <w:jc w:val="both"/>
        <w:rPr>
          <w:rFonts w:ascii="Arial" w:hAnsi="Arial" w:cs="Arial"/>
          <w:sz w:val="24"/>
          <w:szCs w:val="24"/>
        </w:rPr>
      </w:pPr>
      <w:r w:rsidRPr="003B77BF">
        <w:rPr>
          <w:rFonts w:ascii="Arial" w:hAnsi="Arial" w:cs="Arial"/>
          <w:sz w:val="24"/>
          <w:szCs w:val="24"/>
        </w:rPr>
        <w:t>En ese sentido, el artículo 1°</w:t>
      </w:r>
      <w:r>
        <w:rPr>
          <w:rFonts w:ascii="Arial" w:hAnsi="Arial" w:cs="Arial"/>
          <w:sz w:val="24"/>
          <w:szCs w:val="24"/>
        </w:rPr>
        <w:t xml:space="preserve"> de tal Convención</w:t>
      </w:r>
      <w:r w:rsidRPr="003B77BF">
        <w:rPr>
          <w:rFonts w:ascii="Arial" w:hAnsi="Arial" w:cs="Arial"/>
          <w:sz w:val="24"/>
          <w:szCs w:val="24"/>
        </w:rPr>
        <w:t xml:space="preserve"> indica que debe entenderse como violencia cualquier acción o conducta, </w:t>
      </w:r>
      <w:r w:rsidRPr="003B77BF">
        <w:rPr>
          <w:rFonts w:ascii="Arial" w:hAnsi="Arial" w:cs="Arial"/>
          <w:b/>
          <w:bCs/>
          <w:sz w:val="24"/>
          <w:szCs w:val="24"/>
        </w:rPr>
        <w:t>basada en su género</w:t>
      </w:r>
      <w:r w:rsidRPr="003B77BF">
        <w:rPr>
          <w:rFonts w:ascii="Arial" w:hAnsi="Arial" w:cs="Arial"/>
          <w:sz w:val="24"/>
          <w:szCs w:val="24"/>
        </w:rPr>
        <w:t xml:space="preserve">, que cause muerte, daño o sufrimiento físico, sexual o </w:t>
      </w:r>
      <w:r w:rsidRPr="003B77BF">
        <w:rPr>
          <w:rFonts w:ascii="Arial" w:hAnsi="Arial" w:cs="Arial"/>
          <w:b/>
          <w:bCs/>
          <w:sz w:val="24"/>
          <w:szCs w:val="24"/>
        </w:rPr>
        <w:t>psicológico</w:t>
      </w:r>
      <w:r w:rsidRPr="003B77BF">
        <w:rPr>
          <w:rFonts w:ascii="Arial" w:hAnsi="Arial" w:cs="Arial"/>
          <w:sz w:val="24"/>
          <w:szCs w:val="24"/>
        </w:rPr>
        <w:t xml:space="preserve"> a la mujer, tanto en el ámbito público como en el privado.</w:t>
      </w:r>
    </w:p>
    <w:p w14:paraId="4059D614" w14:textId="77777777" w:rsidR="003B77BF" w:rsidRPr="003B77BF" w:rsidRDefault="003B77BF" w:rsidP="003B77BF">
      <w:pPr>
        <w:pStyle w:val="Sinespaciado"/>
      </w:pPr>
    </w:p>
    <w:p w14:paraId="51769EF9" w14:textId="4351E5EF" w:rsidR="003B77BF" w:rsidRPr="003B77BF" w:rsidRDefault="003B77BF" w:rsidP="003B77BF">
      <w:pPr>
        <w:spacing w:line="360" w:lineRule="auto"/>
        <w:jc w:val="both"/>
        <w:rPr>
          <w:rFonts w:ascii="Arial" w:hAnsi="Arial" w:cs="Arial"/>
          <w:sz w:val="24"/>
          <w:szCs w:val="24"/>
        </w:rPr>
      </w:pPr>
      <w:r>
        <w:rPr>
          <w:rFonts w:ascii="Arial" w:hAnsi="Arial" w:cs="Arial"/>
          <w:sz w:val="24"/>
          <w:szCs w:val="24"/>
        </w:rPr>
        <w:t>A su vez</w:t>
      </w:r>
      <w:r w:rsidRPr="003B77BF">
        <w:rPr>
          <w:rFonts w:ascii="Arial" w:hAnsi="Arial" w:cs="Arial"/>
          <w:sz w:val="24"/>
          <w:szCs w:val="24"/>
        </w:rPr>
        <w:t>, en su artículo 4</w:t>
      </w:r>
      <w:r>
        <w:rPr>
          <w:rFonts w:ascii="Arial" w:hAnsi="Arial" w:cs="Arial"/>
          <w:sz w:val="24"/>
          <w:szCs w:val="24"/>
        </w:rPr>
        <w:t>°</w:t>
      </w:r>
      <w:r w:rsidRPr="003B77BF">
        <w:rPr>
          <w:rFonts w:ascii="Arial" w:hAnsi="Arial" w:cs="Arial"/>
          <w:sz w:val="24"/>
          <w:szCs w:val="24"/>
        </w:rPr>
        <w:t xml:space="preserve"> refiere que toda mujer tiene derecho al reconocimiento, goce, ejercicio y protección de todos los derechos humanos y a las libertades consagradas por los instrumentos regionales e internacionales sobre derechos humanos, y en su inciso j), señala el derecho a tener igualdad de acceso a las </w:t>
      </w:r>
      <w:r w:rsidRPr="003B77BF">
        <w:rPr>
          <w:rFonts w:ascii="Arial" w:hAnsi="Arial" w:cs="Arial"/>
          <w:sz w:val="24"/>
          <w:szCs w:val="24"/>
        </w:rPr>
        <w:lastRenderedPageBreak/>
        <w:t>funciones públicas de su país y a participar en los asuntos públicos incluyendo la toma de decisiones.</w:t>
      </w:r>
    </w:p>
    <w:p w14:paraId="4EBD8AE7" w14:textId="77777777" w:rsidR="003B77BF" w:rsidRPr="003B77BF" w:rsidRDefault="003B77BF" w:rsidP="003B77BF">
      <w:pPr>
        <w:pStyle w:val="Sinespaciado"/>
      </w:pPr>
    </w:p>
    <w:p w14:paraId="58868E97" w14:textId="37EEE9C0" w:rsidR="003B77BF" w:rsidRPr="003B77BF" w:rsidRDefault="003B77BF" w:rsidP="003B77BF">
      <w:pPr>
        <w:spacing w:line="360" w:lineRule="auto"/>
        <w:jc w:val="both"/>
        <w:rPr>
          <w:rFonts w:ascii="Arial" w:hAnsi="Arial" w:cs="Arial"/>
          <w:sz w:val="24"/>
          <w:szCs w:val="24"/>
        </w:rPr>
      </w:pPr>
      <w:r w:rsidRPr="003B77BF">
        <w:rPr>
          <w:rFonts w:ascii="Arial" w:hAnsi="Arial" w:cs="Arial"/>
          <w:sz w:val="24"/>
          <w:szCs w:val="24"/>
        </w:rPr>
        <w:t xml:space="preserve">En mismo orden de ideas, la Ley Modelo Interamericana para Prevenir, Sancionar y Erradicar la Violencia contra las Mujeres en la Vida Política, adopta el concepto amplio de vida pública y política, lo cual significa que </w:t>
      </w:r>
      <w:r w:rsidRPr="003B77BF">
        <w:rPr>
          <w:rFonts w:ascii="Arial" w:hAnsi="Arial" w:cs="Arial"/>
          <w:b/>
          <w:bCs/>
          <w:sz w:val="24"/>
          <w:szCs w:val="24"/>
        </w:rPr>
        <w:t>la protección se extienda</w:t>
      </w:r>
      <w:r w:rsidRPr="003B77BF">
        <w:rPr>
          <w:rFonts w:ascii="Arial" w:hAnsi="Arial" w:cs="Arial"/>
          <w:sz w:val="24"/>
          <w:szCs w:val="24"/>
        </w:rPr>
        <w:t xml:space="preserve"> a todas </w:t>
      </w:r>
      <w:r w:rsidRPr="003B77BF">
        <w:rPr>
          <w:rFonts w:ascii="Arial" w:hAnsi="Arial" w:cs="Arial"/>
          <w:b/>
          <w:bCs/>
          <w:sz w:val="24"/>
          <w:szCs w:val="24"/>
        </w:rPr>
        <w:t>las mujeres que participan en los espacios de la vida pública</w:t>
      </w:r>
      <w:r w:rsidRPr="003B77BF">
        <w:rPr>
          <w:rFonts w:ascii="Arial" w:hAnsi="Arial" w:cs="Arial"/>
          <w:sz w:val="24"/>
          <w:szCs w:val="24"/>
        </w:rPr>
        <w:t xml:space="preserve"> y a todas las instituciones del Estado, particularmente a los cargos de gobierno, desde el plano internacional al plano local;  para </w:t>
      </w:r>
      <w:r w:rsidRPr="003B77BF">
        <w:rPr>
          <w:rFonts w:ascii="Arial" w:hAnsi="Arial" w:cs="Arial"/>
          <w:b/>
          <w:bCs/>
          <w:sz w:val="24"/>
          <w:szCs w:val="24"/>
        </w:rPr>
        <w:t>asegurar condiciones igualitarias, libres de discriminación y violencia</w:t>
      </w:r>
      <w:r w:rsidRPr="003B77BF">
        <w:rPr>
          <w:rFonts w:ascii="Arial" w:hAnsi="Arial" w:cs="Arial"/>
          <w:sz w:val="24"/>
          <w:szCs w:val="24"/>
        </w:rPr>
        <w:t>, en el ejercicio de los derechos políticos.</w:t>
      </w:r>
    </w:p>
    <w:p w14:paraId="3D192C6B" w14:textId="77777777" w:rsidR="003B77BF" w:rsidRPr="003B77BF" w:rsidRDefault="003B77BF" w:rsidP="003B77BF">
      <w:pPr>
        <w:pStyle w:val="Sinespaciado"/>
      </w:pPr>
    </w:p>
    <w:p w14:paraId="09C9DE7D" w14:textId="5B4AABE5" w:rsidR="003B77BF" w:rsidRPr="003B77BF" w:rsidRDefault="003B77BF" w:rsidP="003B77BF">
      <w:pPr>
        <w:spacing w:line="360" w:lineRule="auto"/>
        <w:jc w:val="both"/>
        <w:rPr>
          <w:rFonts w:ascii="Arial" w:hAnsi="Arial" w:cs="Arial"/>
          <w:sz w:val="24"/>
          <w:szCs w:val="24"/>
        </w:rPr>
      </w:pPr>
      <w:r w:rsidRPr="003B77BF">
        <w:rPr>
          <w:rFonts w:ascii="Arial" w:hAnsi="Arial" w:cs="Arial"/>
          <w:sz w:val="24"/>
          <w:szCs w:val="24"/>
        </w:rPr>
        <w:t xml:space="preserve">En </w:t>
      </w:r>
      <w:r>
        <w:rPr>
          <w:rFonts w:ascii="Arial" w:hAnsi="Arial" w:cs="Arial"/>
          <w:sz w:val="24"/>
          <w:szCs w:val="24"/>
        </w:rPr>
        <w:t>dicha</w:t>
      </w:r>
      <w:r w:rsidRPr="003B77BF">
        <w:rPr>
          <w:rFonts w:ascii="Arial" w:hAnsi="Arial" w:cs="Arial"/>
          <w:sz w:val="24"/>
          <w:szCs w:val="24"/>
        </w:rPr>
        <w:t xml:space="preserve"> Ley, se establece que algunas manifestaciones o actos de esta violencia política contra la mujer </w:t>
      </w:r>
      <w:r>
        <w:rPr>
          <w:rFonts w:ascii="Arial" w:hAnsi="Arial" w:cs="Arial"/>
          <w:sz w:val="24"/>
          <w:szCs w:val="24"/>
        </w:rPr>
        <w:t>pueden manifestarse de las siguientes maneras</w:t>
      </w:r>
      <w:r w:rsidRPr="003B77BF">
        <w:rPr>
          <w:rFonts w:ascii="Arial" w:hAnsi="Arial" w:cs="Arial"/>
          <w:sz w:val="24"/>
          <w:szCs w:val="24"/>
        </w:rPr>
        <w:t xml:space="preserve">: </w:t>
      </w:r>
    </w:p>
    <w:p w14:paraId="20691E2E" w14:textId="77777777" w:rsidR="003B77BF" w:rsidRPr="003B77BF" w:rsidRDefault="003B77BF" w:rsidP="003B77BF">
      <w:pPr>
        <w:pStyle w:val="Sinespaciado"/>
      </w:pPr>
    </w:p>
    <w:p w14:paraId="7BB78A19" w14:textId="7FBF3568" w:rsidR="003B77BF" w:rsidRDefault="0044609B" w:rsidP="0044609B">
      <w:pPr>
        <w:tabs>
          <w:tab w:val="left" w:pos="9356"/>
        </w:tabs>
        <w:spacing w:line="360" w:lineRule="auto"/>
        <w:ind w:right="49"/>
        <w:jc w:val="both"/>
        <w:rPr>
          <w:rFonts w:ascii="Arial" w:hAnsi="Arial" w:cs="Arial"/>
          <w:sz w:val="24"/>
          <w:szCs w:val="24"/>
        </w:rPr>
      </w:pPr>
      <w:r w:rsidRPr="0044609B">
        <w:rPr>
          <w:rFonts w:ascii="Arial" w:hAnsi="Arial" w:cs="Arial"/>
          <w:b/>
          <w:bCs/>
          <w:i/>
          <w:iCs/>
          <w:sz w:val="24"/>
          <w:szCs w:val="24"/>
        </w:rPr>
        <w:t>i)</w:t>
      </w:r>
      <w:r>
        <w:rPr>
          <w:rFonts w:ascii="Arial" w:hAnsi="Arial" w:cs="Arial"/>
          <w:i/>
          <w:iCs/>
          <w:sz w:val="24"/>
          <w:szCs w:val="24"/>
        </w:rPr>
        <w:t xml:space="preserve"> </w:t>
      </w:r>
      <w:r w:rsidR="003B77BF" w:rsidRPr="0044609B">
        <w:rPr>
          <w:rFonts w:ascii="Arial" w:hAnsi="Arial" w:cs="Arial"/>
          <w:sz w:val="24"/>
          <w:szCs w:val="24"/>
        </w:rPr>
        <w:t xml:space="preserve">Expresiones que las ofendan en el ejercicio de sus funciones políticas, </w:t>
      </w:r>
      <w:r w:rsidR="003B77BF" w:rsidRPr="0044609B">
        <w:rPr>
          <w:rFonts w:ascii="Arial" w:hAnsi="Arial" w:cs="Arial"/>
          <w:b/>
          <w:bCs/>
          <w:sz w:val="24"/>
          <w:szCs w:val="24"/>
        </w:rPr>
        <w:t>con base en estereotipos de género</w:t>
      </w:r>
      <w:r w:rsidR="003B77BF" w:rsidRPr="0044609B">
        <w:rPr>
          <w:rFonts w:ascii="Arial" w:hAnsi="Arial" w:cs="Arial"/>
          <w:sz w:val="24"/>
          <w:szCs w:val="24"/>
        </w:rPr>
        <w:t xml:space="preserve">, con el objetivo o el resultado de dañar su imagen pública y/o limitar o anular sus derechos políticos. </w:t>
      </w:r>
    </w:p>
    <w:p w14:paraId="6570CDB1" w14:textId="77777777" w:rsidR="0044609B" w:rsidRPr="0044609B" w:rsidRDefault="0044609B" w:rsidP="0044609B">
      <w:pPr>
        <w:pStyle w:val="Sinespaciado"/>
        <w:rPr>
          <w:sz w:val="10"/>
          <w:szCs w:val="10"/>
        </w:rPr>
      </w:pPr>
    </w:p>
    <w:p w14:paraId="4B39D48C" w14:textId="338FE355" w:rsidR="003B77BF" w:rsidRDefault="0044609B" w:rsidP="0044609B">
      <w:pPr>
        <w:tabs>
          <w:tab w:val="left" w:pos="9356"/>
        </w:tabs>
        <w:spacing w:line="360" w:lineRule="auto"/>
        <w:ind w:right="49"/>
        <w:jc w:val="both"/>
        <w:rPr>
          <w:rFonts w:ascii="Arial" w:hAnsi="Arial" w:cs="Arial"/>
          <w:sz w:val="24"/>
          <w:szCs w:val="24"/>
        </w:rPr>
      </w:pPr>
      <w:r w:rsidRPr="0044609B">
        <w:rPr>
          <w:rFonts w:ascii="Arial" w:hAnsi="Arial" w:cs="Arial"/>
          <w:b/>
          <w:bCs/>
          <w:i/>
          <w:iCs/>
          <w:sz w:val="24"/>
          <w:szCs w:val="24"/>
        </w:rPr>
        <w:t>ii)</w:t>
      </w:r>
      <w:r>
        <w:rPr>
          <w:rFonts w:ascii="Arial" w:hAnsi="Arial" w:cs="Arial"/>
          <w:i/>
          <w:iCs/>
          <w:sz w:val="24"/>
          <w:szCs w:val="24"/>
        </w:rPr>
        <w:t xml:space="preserve"> </w:t>
      </w:r>
      <w:r w:rsidR="003B77BF" w:rsidRPr="0044609B">
        <w:rPr>
          <w:rFonts w:ascii="Arial" w:hAnsi="Arial" w:cs="Arial"/>
          <w:sz w:val="24"/>
          <w:szCs w:val="24"/>
        </w:rPr>
        <w:t xml:space="preserve">Actos u omisiones que dañen en cualquier forma su campaña electoral y le impidan desarrollar la competencia electoral en condiciones de igualdad. </w:t>
      </w:r>
    </w:p>
    <w:p w14:paraId="3210FA2A" w14:textId="77777777" w:rsidR="0044609B" w:rsidRPr="0044609B" w:rsidRDefault="0044609B" w:rsidP="0044609B">
      <w:pPr>
        <w:pStyle w:val="Sinespaciado"/>
        <w:rPr>
          <w:sz w:val="10"/>
          <w:szCs w:val="10"/>
        </w:rPr>
      </w:pPr>
    </w:p>
    <w:p w14:paraId="541AA1FC" w14:textId="33EAF838" w:rsidR="0044609B" w:rsidRDefault="0044609B" w:rsidP="00D649BA">
      <w:pPr>
        <w:tabs>
          <w:tab w:val="left" w:pos="9356"/>
        </w:tabs>
        <w:spacing w:line="360" w:lineRule="auto"/>
        <w:ind w:right="49"/>
        <w:jc w:val="both"/>
        <w:rPr>
          <w:rFonts w:ascii="Arial" w:hAnsi="Arial" w:cs="Arial"/>
          <w:sz w:val="24"/>
          <w:szCs w:val="24"/>
        </w:rPr>
      </w:pPr>
      <w:r w:rsidRPr="0044609B">
        <w:rPr>
          <w:rFonts w:ascii="Arial" w:hAnsi="Arial" w:cs="Arial"/>
          <w:b/>
          <w:bCs/>
          <w:i/>
          <w:iCs/>
          <w:sz w:val="24"/>
          <w:szCs w:val="24"/>
        </w:rPr>
        <w:t>iii)</w:t>
      </w:r>
      <w:r>
        <w:rPr>
          <w:rFonts w:ascii="Arial" w:hAnsi="Arial" w:cs="Arial"/>
          <w:i/>
          <w:iCs/>
          <w:sz w:val="24"/>
          <w:szCs w:val="24"/>
        </w:rPr>
        <w:t xml:space="preserve"> </w:t>
      </w:r>
      <w:r w:rsidR="003B77BF" w:rsidRPr="0044609B">
        <w:rPr>
          <w:rFonts w:ascii="Arial" w:hAnsi="Arial" w:cs="Arial"/>
          <w:sz w:val="24"/>
          <w:szCs w:val="24"/>
        </w:rPr>
        <w:t xml:space="preserve">Divulgar imágenes, mensajes o revelar información de las mujeres en ejercicio de sus derechos políticos, por cualquier medio físico o virtual, en cualquier propaganda (no necesariamente político-electoral), basadas en estereotipos de género que transmitan y/o reproduzcan relaciones de dominación, desigualdad y discriminación contra ellas, con el objetivo de perjudicar su imagen pública y/o </w:t>
      </w:r>
      <w:r w:rsidR="00D649BA">
        <w:rPr>
          <w:rFonts w:ascii="Arial" w:hAnsi="Arial" w:cs="Arial"/>
          <w:sz w:val="24"/>
          <w:szCs w:val="24"/>
        </w:rPr>
        <w:t>limitar sus derechos políticos.</w:t>
      </w:r>
    </w:p>
    <w:p w14:paraId="5841397C" w14:textId="77777777" w:rsidR="00D649BA" w:rsidRPr="00D649BA" w:rsidRDefault="00D649BA" w:rsidP="00D649BA">
      <w:pPr>
        <w:tabs>
          <w:tab w:val="left" w:pos="9356"/>
        </w:tabs>
        <w:spacing w:line="360" w:lineRule="auto"/>
        <w:ind w:right="49"/>
        <w:jc w:val="both"/>
        <w:rPr>
          <w:rFonts w:ascii="Arial" w:hAnsi="Arial" w:cs="Arial"/>
          <w:sz w:val="24"/>
          <w:szCs w:val="24"/>
        </w:rPr>
      </w:pPr>
    </w:p>
    <w:p w14:paraId="6950E2A5" w14:textId="34401612" w:rsidR="003B77BF" w:rsidRDefault="003B77BF" w:rsidP="0044609B">
      <w:pPr>
        <w:tabs>
          <w:tab w:val="left" w:pos="426"/>
          <w:tab w:val="left" w:pos="9356"/>
        </w:tabs>
        <w:spacing w:line="360" w:lineRule="auto"/>
        <w:ind w:right="49"/>
        <w:jc w:val="both"/>
        <w:rPr>
          <w:rFonts w:ascii="Arial" w:hAnsi="Arial" w:cs="Arial"/>
          <w:sz w:val="24"/>
          <w:szCs w:val="24"/>
        </w:rPr>
      </w:pPr>
      <w:r w:rsidRPr="0044609B">
        <w:rPr>
          <w:rFonts w:ascii="Arial" w:hAnsi="Arial" w:cs="Arial"/>
          <w:sz w:val="24"/>
          <w:szCs w:val="24"/>
        </w:rPr>
        <w:t xml:space="preserve">Entre otros, se reconocen los siguientes tipos de violencia a través de la cual se ejerce la </w:t>
      </w:r>
      <w:r w:rsidR="0044609B">
        <w:rPr>
          <w:rFonts w:ascii="Arial" w:hAnsi="Arial" w:cs="Arial"/>
          <w:sz w:val="24"/>
          <w:szCs w:val="24"/>
        </w:rPr>
        <w:t>VPG</w:t>
      </w:r>
      <w:r w:rsidRPr="0044609B">
        <w:rPr>
          <w:rFonts w:ascii="Arial" w:hAnsi="Arial" w:cs="Arial"/>
          <w:sz w:val="24"/>
          <w:szCs w:val="24"/>
        </w:rPr>
        <w:t xml:space="preserve">: </w:t>
      </w:r>
    </w:p>
    <w:p w14:paraId="199B8EBA" w14:textId="77777777" w:rsidR="0044609B" w:rsidRPr="0044609B" w:rsidRDefault="0044609B" w:rsidP="0044609B">
      <w:pPr>
        <w:pStyle w:val="Sinespaciado"/>
        <w:rPr>
          <w:sz w:val="10"/>
          <w:szCs w:val="10"/>
        </w:rPr>
      </w:pPr>
    </w:p>
    <w:p w14:paraId="5F13D172" w14:textId="46904A5A" w:rsidR="003B77BF" w:rsidRPr="0044609B" w:rsidRDefault="003B77BF" w:rsidP="0044609B">
      <w:pPr>
        <w:pStyle w:val="Prrafodelista"/>
        <w:numPr>
          <w:ilvl w:val="0"/>
          <w:numId w:val="44"/>
        </w:numPr>
        <w:tabs>
          <w:tab w:val="left" w:pos="426"/>
        </w:tabs>
        <w:spacing w:line="360" w:lineRule="auto"/>
        <w:ind w:left="0" w:right="49" w:firstLine="0"/>
        <w:jc w:val="both"/>
        <w:rPr>
          <w:rFonts w:ascii="Arial" w:hAnsi="Arial" w:cs="Arial"/>
          <w:sz w:val="24"/>
          <w:szCs w:val="24"/>
        </w:rPr>
      </w:pPr>
      <w:r w:rsidRPr="0044609B">
        <w:rPr>
          <w:rFonts w:ascii="Arial" w:hAnsi="Arial" w:cs="Arial"/>
          <w:sz w:val="24"/>
          <w:szCs w:val="24"/>
          <w:u w:val="single"/>
        </w:rPr>
        <w:t>Violencia psicológica:</w:t>
      </w:r>
      <w:r w:rsidRPr="0044609B">
        <w:rPr>
          <w:rFonts w:ascii="Arial" w:hAnsi="Arial" w:cs="Arial"/>
          <w:sz w:val="24"/>
          <w:szCs w:val="24"/>
        </w:rPr>
        <w:t xml:space="preserve"> Cualquier acto u omisión que dañe la estabilidad psicológica, tales como insultos, humillaciones, evaluación, marginación, indiferencia, comparaciones destructivas, rechazo, control de la autonomía y libertad, amenazas, que conllevan a la víctima a la depresión, al aislamiento, a la devaluación de su autoestima e incluso al suicidio. </w:t>
      </w:r>
    </w:p>
    <w:p w14:paraId="1656E5C6" w14:textId="28813371" w:rsidR="003B77BF" w:rsidRPr="0044609B" w:rsidRDefault="003B77BF" w:rsidP="0044609B">
      <w:pPr>
        <w:pStyle w:val="Prrafodelista"/>
        <w:numPr>
          <w:ilvl w:val="0"/>
          <w:numId w:val="45"/>
        </w:numPr>
        <w:tabs>
          <w:tab w:val="left" w:pos="426"/>
        </w:tabs>
        <w:spacing w:line="360" w:lineRule="auto"/>
        <w:ind w:left="0" w:right="49" w:firstLine="0"/>
        <w:jc w:val="both"/>
        <w:rPr>
          <w:rFonts w:ascii="Arial" w:hAnsi="Arial" w:cs="Arial"/>
          <w:sz w:val="24"/>
          <w:szCs w:val="24"/>
        </w:rPr>
      </w:pPr>
      <w:r w:rsidRPr="0044609B">
        <w:rPr>
          <w:rFonts w:ascii="Arial" w:hAnsi="Arial" w:cs="Arial"/>
          <w:sz w:val="24"/>
          <w:szCs w:val="24"/>
          <w:u w:val="single"/>
        </w:rPr>
        <w:t>Violencia sexual:</w:t>
      </w:r>
      <w:r w:rsidRPr="0044609B">
        <w:rPr>
          <w:rFonts w:ascii="Arial" w:hAnsi="Arial" w:cs="Arial"/>
          <w:sz w:val="24"/>
          <w:szCs w:val="24"/>
        </w:rPr>
        <w:t xml:space="preserve"> Cualquier acto que humilla o daña el cuerpo y/o la sexualidad de la víctima y que por tanto atenta contra su libertad, dignidad e integridad física. Es una expresión de abuso de poder que implica la supremacía masculina sobre la mujer, al denigrarla y concebirla como objeto. </w:t>
      </w:r>
    </w:p>
    <w:p w14:paraId="4F110106" w14:textId="36DFC3DD" w:rsidR="003B77BF" w:rsidRDefault="003B77BF" w:rsidP="0044609B">
      <w:pPr>
        <w:pStyle w:val="Prrafodelista"/>
        <w:numPr>
          <w:ilvl w:val="0"/>
          <w:numId w:val="45"/>
        </w:numPr>
        <w:tabs>
          <w:tab w:val="left" w:pos="426"/>
        </w:tabs>
        <w:spacing w:line="360" w:lineRule="auto"/>
        <w:ind w:left="0" w:right="49" w:firstLine="0"/>
        <w:jc w:val="both"/>
        <w:rPr>
          <w:rFonts w:ascii="Arial" w:hAnsi="Arial" w:cs="Arial"/>
          <w:sz w:val="24"/>
          <w:szCs w:val="24"/>
        </w:rPr>
      </w:pPr>
      <w:r w:rsidRPr="0044609B">
        <w:rPr>
          <w:rFonts w:ascii="Arial" w:hAnsi="Arial" w:cs="Arial"/>
          <w:sz w:val="24"/>
          <w:szCs w:val="24"/>
          <w:u w:val="single"/>
        </w:rPr>
        <w:lastRenderedPageBreak/>
        <w:t>Violencia simbólica:</w:t>
      </w:r>
      <w:r w:rsidRPr="0044609B">
        <w:rPr>
          <w:rFonts w:ascii="Arial" w:hAnsi="Arial" w:cs="Arial"/>
          <w:sz w:val="24"/>
          <w:szCs w:val="24"/>
        </w:rPr>
        <w:t xml:space="preserve"> Se caracteriza por ser una violencia invisible, implícita, que busca deslegitimar a las mujeres a través de los estereotipos de género que les niegan habilidades para la política. </w:t>
      </w:r>
    </w:p>
    <w:p w14:paraId="59472C47" w14:textId="77777777" w:rsidR="00D649BA" w:rsidRPr="00AF07B6" w:rsidRDefault="00D649BA" w:rsidP="00D649BA">
      <w:pPr>
        <w:pStyle w:val="Sinespaciado"/>
      </w:pPr>
    </w:p>
    <w:p w14:paraId="5A611A9F" w14:textId="77777777" w:rsidR="003B77BF" w:rsidRPr="003B77BF" w:rsidRDefault="003B77BF" w:rsidP="003B77BF">
      <w:pPr>
        <w:spacing w:line="360" w:lineRule="auto"/>
        <w:jc w:val="both"/>
        <w:rPr>
          <w:rFonts w:ascii="Arial" w:hAnsi="Arial" w:cs="Arial"/>
          <w:sz w:val="24"/>
          <w:szCs w:val="24"/>
        </w:rPr>
      </w:pPr>
      <w:r w:rsidRPr="003B77BF">
        <w:rPr>
          <w:rFonts w:ascii="Arial" w:hAnsi="Arial" w:cs="Arial"/>
          <w:sz w:val="24"/>
          <w:szCs w:val="24"/>
        </w:rPr>
        <w:t>En concordancia con la Ley Modelo, el Protocolo para la Atención de la Violencia Política Contra las Mujeres, sirve como guía en nuestra labor jurisdiccional, y tomando en cuenta que la política es un espacio de confrontación, debate, y disenso, porque en ésta se presentan diferentes expresiones ideológicas, resulta que tanto hombres como mujeres se enfrentan a situaciones de conflicto y competencia fuerte, desinhibida y combativa, y por lo tanto, es una característica constante el que se estereotipe a la mujer.</w:t>
      </w:r>
    </w:p>
    <w:p w14:paraId="5A471EA0" w14:textId="77777777" w:rsidR="003B77BF" w:rsidRPr="00AF07B6" w:rsidRDefault="003B77BF" w:rsidP="00AF07B6">
      <w:pPr>
        <w:pStyle w:val="Sinespaciado"/>
      </w:pPr>
    </w:p>
    <w:p w14:paraId="756ECA4C" w14:textId="7BFF3883" w:rsidR="003B77BF" w:rsidRPr="003B77BF" w:rsidRDefault="003B77BF" w:rsidP="003B77BF">
      <w:pPr>
        <w:spacing w:line="360" w:lineRule="auto"/>
        <w:jc w:val="both"/>
        <w:rPr>
          <w:rFonts w:ascii="Arial" w:hAnsi="Arial" w:cs="Arial"/>
          <w:sz w:val="24"/>
          <w:szCs w:val="24"/>
        </w:rPr>
      </w:pPr>
      <w:r w:rsidRPr="0044609B">
        <w:rPr>
          <w:rFonts w:ascii="Arial" w:hAnsi="Arial" w:cs="Arial"/>
          <w:sz w:val="24"/>
          <w:szCs w:val="24"/>
        </w:rPr>
        <w:t xml:space="preserve">Los </w:t>
      </w:r>
      <w:r w:rsidRPr="0044609B">
        <w:rPr>
          <w:rFonts w:ascii="Arial" w:hAnsi="Arial" w:cs="Arial"/>
          <w:b/>
          <w:bCs/>
          <w:sz w:val="24"/>
          <w:szCs w:val="24"/>
        </w:rPr>
        <w:t>estereotipos de género</w:t>
      </w:r>
      <w:r w:rsidRPr="003B77BF">
        <w:rPr>
          <w:rFonts w:ascii="Arial" w:hAnsi="Arial" w:cs="Arial"/>
          <w:sz w:val="24"/>
          <w:szCs w:val="24"/>
        </w:rPr>
        <w:t xml:space="preserve"> son </w:t>
      </w:r>
      <w:r w:rsidRPr="0044609B">
        <w:rPr>
          <w:rFonts w:ascii="Arial" w:hAnsi="Arial" w:cs="Arial"/>
          <w:b/>
          <w:bCs/>
          <w:sz w:val="24"/>
          <w:szCs w:val="24"/>
        </w:rPr>
        <w:t>ideas preconcebidas y generalizadas</w:t>
      </w:r>
      <w:r w:rsidRPr="003B77BF">
        <w:rPr>
          <w:rFonts w:ascii="Arial" w:hAnsi="Arial" w:cs="Arial"/>
          <w:sz w:val="24"/>
          <w:szCs w:val="24"/>
        </w:rPr>
        <w:t xml:space="preserve"> sobre lo que son y deben hacer los hombres y las mujeres, en razón de sus diferentes funciones físicas, biológicas, sexuales y sociales, que tienen como base una sociedad que otorga la creencia que el género/sexo masculino tiene mayor jerarquía que el femenino, con lo cual se crea una relación de poder históricamente desigual. </w:t>
      </w:r>
    </w:p>
    <w:p w14:paraId="3653AE36" w14:textId="77777777" w:rsidR="003B77BF" w:rsidRPr="003B77BF" w:rsidRDefault="003B77BF" w:rsidP="0044609B">
      <w:pPr>
        <w:pStyle w:val="Sinespaciado"/>
      </w:pPr>
    </w:p>
    <w:p w14:paraId="1ADED775" w14:textId="02839D30" w:rsidR="004040C9" w:rsidRDefault="0044609B" w:rsidP="00A2531F">
      <w:pPr>
        <w:spacing w:line="360" w:lineRule="auto"/>
        <w:jc w:val="both"/>
        <w:rPr>
          <w:rFonts w:ascii="Arial" w:hAnsi="Arial" w:cs="Arial"/>
          <w:sz w:val="24"/>
          <w:szCs w:val="24"/>
        </w:rPr>
      </w:pPr>
      <w:r>
        <w:rPr>
          <w:rFonts w:ascii="Arial" w:hAnsi="Arial" w:cs="Arial"/>
          <w:sz w:val="24"/>
          <w:szCs w:val="24"/>
        </w:rPr>
        <w:t>Tal idea por sí misma</w:t>
      </w:r>
      <w:r w:rsidR="003B77BF" w:rsidRPr="003B77BF">
        <w:rPr>
          <w:rFonts w:ascii="Arial" w:hAnsi="Arial" w:cs="Arial"/>
          <w:sz w:val="24"/>
          <w:szCs w:val="24"/>
        </w:rPr>
        <w:t xml:space="preserve"> </w:t>
      </w:r>
      <w:r>
        <w:rPr>
          <w:rFonts w:ascii="Arial" w:hAnsi="Arial" w:cs="Arial"/>
          <w:sz w:val="24"/>
          <w:szCs w:val="24"/>
        </w:rPr>
        <w:t>resulta</w:t>
      </w:r>
      <w:r w:rsidRPr="003B77BF">
        <w:rPr>
          <w:rFonts w:ascii="Arial" w:hAnsi="Arial" w:cs="Arial"/>
          <w:sz w:val="24"/>
          <w:szCs w:val="24"/>
        </w:rPr>
        <w:t xml:space="preserve"> </w:t>
      </w:r>
      <w:r w:rsidR="003B77BF" w:rsidRPr="003B77BF">
        <w:rPr>
          <w:rFonts w:ascii="Arial" w:hAnsi="Arial" w:cs="Arial"/>
          <w:sz w:val="24"/>
          <w:szCs w:val="24"/>
        </w:rPr>
        <w:t>nociv</w:t>
      </w:r>
      <w:r>
        <w:rPr>
          <w:rFonts w:ascii="Arial" w:hAnsi="Arial" w:cs="Arial"/>
          <w:sz w:val="24"/>
          <w:szCs w:val="24"/>
        </w:rPr>
        <w:t>a</w:t>
      </w:r>
      <w:r w:rsidR="003B77BF" w:rsidRPr="003B77BF">
        <w:rPr>
          <w:rFonts w:ascii="Arial" w:hAnsi="Arial" w:cs="Arial"/>
          <w:sz w:val="24"/>
          <w:szCs w:val="24"/>
        </w:rPr>
        <w:t xml:space="preserve">, </w:t>
      </w:r>
      <w:r>
        <w:rPr>
          <w:rFonts w:ascii="Arial" w:hAnsi="Arial" w:cs="Arial"/>
          <w:sz w:val="24"/>
          <w:szCs w:val="24"/>
        </w:rPr>
        <w:t>sobre todo</w:t>
      </w:r>
      <w:r w:rsidR="003B77BF" w:rsidRPr="003B77BF">
        <w:rPr>
          <w:rFonts w:ascii="Arial" w:hAnsi="Arial" w:cs="Arial"/>
          <w:sz w:val="24"/>
          <w:szCs w:val="24"/>
        </w:rPr>
        <w:t xml:space="preserve"> cuando niegan un derecho, imponen una carga, limitan la autonomía de las mujeres, así como la toma de decisiones acerca de sus proyectos de vida.</w:t>
      </w:r>
      <w:r>
        <w:rPr>
          <w:rFonts w:ascii="Arial" w:hAnsi="Arial" w:cs="Arial"/>
          <w:sz w:val="24"/>
          <w:szCs w:val="24"/>
        </w:rPr>
        <w:t xml:space="preserve"> </w:t>
      </w:r>
    </w:p>
    <w:p w14:paraId="52165DBE" w14:textId="77777777" w:rsidR="00D649BA" w:rsidRPr="00A2531F" w:rsidRDefault="00D649BA" w:rsidP="00D649BA">
      <w:pPr>
        <w:pStyle w:val="Sinespaciado"/>
      </w:pPr>
    </w:p>
    <w:p w14:paraId="13E3E8CB" w14:textId="4EDA4B4B" w:rsidR="003B77BF" w:rsidRDefault="0044609B" w:rsidP="003B77BF">
      <w:pPr>
        <w:spacing w:line="360" w:lineRule="auto"/>
        <w:jc w:val="both"/>
        <w:rPr>
          <w:rFonts w:ascii="Arial" w:hAnsi="Arial" w:cs="Arial"/>
          <w:sz w:val="24"/>
          <w:szCs w:val="24"/>
        </w:rPr>
      </w:pPr>
      <w:r>
        <w:rPr>
          <w:rFonts w:ascii="Arial" w:hAnsi="Arial" w:cs="Arial"/>
          <w:sz w:val="24"/>
          <w:szCs w:val="24"/>
        </w:rPr>
        <w:t>Por ello, e</w:t>
      </w:r>
      <w:r w:rsidR="003B77BF" w:rsidRPr="003B77BF">
        <w:rPr>
          <w:rFonts w:ascii="Arial" w:hAnsi="Arial" w:cs="Arial"/>
          <w:sz w:val="24"/>
          <w:szCs w:val="24"/>
        </w:rPr>
        <w:t xml:space="preserve">l protocolo nos recuerda que </w:t>
      </w:r>
      <w:r w:rsidR="004040C9">
        <w:rPr>
          <w:rFonts w:ascii="Arial" w:hAnsi="Arial" w:cs="Arial"/>
          <w:sz w:val="24"/>
          <w:szCs w:val="24"/>
        </w:rPr>
        <w:t>tal violencia</w:t>
      </w:r>
      <w:r w:rsidR="003B77BF" w:rsidRPr="003B77BF">
        <w:rPr>
          <w:rFonts w:ascii="Arial" w:hAnsi="Arial" w:cs="Arial"/>
          <w:sz w:val="24"/>
          <w:szCs w:val="24"/>
        </w:rPr>
        <w:t xml:space="preserve"> muchas veces se encuentra normalizada y, por tanto, invisibilizada y aceptada</w:t>
      </w:r>
      <w:r>
        <w:rPr>
          <w:rFonts w:ascii="Arial" w:hAnsi="Arial" w:cs="Arial"/>
          <w:sz w:val="24"/>
          <w:szCs w:val="24"/>
        </w:rPr>
        <w:t xml:space="preserve"> por</w:t>
      </w:r>
      <w:r w:rsidR="003B77BF" w:rsidRPr="003B77BF">
        <w:rPr>
          <w:rFonts w:ascii="Arial" w:hAnsi="Arial" w:cs="Arial"/>
          <w:sz w:val="24"/>
          <w:szCs w:val="24"/>
        </w:rPr>
        <w:t xml:space="preserve"> consistir en prácticas tan comunes que ni siquiera se cuestionan</w:t>
      </w:r>
      <w:r>
        <w:rPr>
          <w:rFonts w:ascii="Arial" w:hAnsi="Arial" w:cs="Arial"/>
          <w:sz w:val="24"/>
          <w:szCs w:val="24"/>
        </w:rPr>
        <w:t xml:space="preserve">, de ahí la importancia de que las autoridades electorales en el ámbito de nuestras atribuciones seamos altamente sensibles sobre el tema, a fin de que </w:t>
      </w:r>
      <w:r w:rsidR="004040C9">
        <w:rPr>
          <w:rFonts w:ascii="Arial" w:hAnsi="Arial" w:cs="Arial"/>
          <w:sz w:val="24"/>
          <w:szCs w:val="24"/>
        </w:rPr>
        <w:t>juzguemos con perspectiva de género ante casos de VPG.</w:t>
      </w:r>
    </w:p>
    <w:p w14:paraId="27874C6C" w14:textId="0C8BA35A" w:rsidR="004040C9" w:rsidRDefault="004040C9" w:rsidP="004040C9">
      <w:pPr>
        <w:pStyle w:val="Sinespaciado"/>
      </w:pPr>
    </w:p>
    <w:p w14:paraId="6831AC4E" w14:textId="1EA51CA1" w:rsidR="004040C9" w:rsidRPr="004040C9" w:rsidRDefault="00260EA4" w:rsidP="004040C9">
      <w:pPr>
        <w:spacing w:line="360" w:lineRule="auto"/>
        <w:jc w:val="both"/>
        <w:rPr>
          <w:rFonts w:ascii="Arial" w:hAnsi="Arial" w:cs="Arial"/>
          <w:sz w:val="24"/>
          <w:szCs w:val="24"/>
        </w:rPr>
      </w:pPr>
      <w:r>
        <w:rPr>
          <w:rFonts w:ascii="Arial" w:hAnsi="Arial" w:cs="Arial"/>
          <w:sz w:val="24"/>
          <w:szCs w:val="24"/>
        </w:rPr>
        <w:t>En congruencia con</w:t>
      </w:r>
      <w:r w:rsidR="004040C9">
        <w:rPr>
          <w:rFonts w:ascii="Arial" w:hAnsi="Arial" w:cs="Arial"/>
          <w:sz w:val="24"/>
          <w:szCs w:val="24"/>
        </w:rPr>
        <w:t xml:space="preserve"> tal línea</w:t>
      </w:r>
      <w:r w:rsidR="004040C9" w:rsidRPr="004040C9">
        <w:rPr>
          <w:rFonts w:ascii="Arial" w:hAnsi="Arial" w:cs="Arial"/>
          <w:sz w:val="24"/>
          <w:szCs w:val="24"/>
        </w:rPr>
        <w:t xml:space="preserve">, la Declaración sobre la Violencia y el Acoso Político contra las Mujeres, parte de los Mecanismos de Seguimiento de la Convención de Belém do Pará, establece que la utilización de </w:t>
      </w:r>
      <w:r w:rsidR="004040C9" w:rsidRPr="004040C9">
        <w:rPr>
          <w:rFonts w:ascii="Arial" w:hAnsi="Arial" w:cs="Arial"/>
          <w:b/>
          <w:bCs/>
          <w:sz w:val="24"/>
          <w:szCs w:val="24"/>
        </w:rPr>
        <w:t>la violencia simbólica</w:t>
      </w:r>
      <w:r w:rsidR="004040C9" w:rsidRPr="004040C9">
        <w:rPr>
          <w:rFonts w:ascii="Arial" w:hAnsi="Arial" w:cs="Arial"/>
          <w:sz w:val="24"/>
          <w:szCs w:val="24"/>
        </w:rPr>
        <w:t xml:space="preserve"> como instrumento de discusión política </w:t>
      </w:r>
      <w:r w:rsidR="004040C9" w:rsidRPr="004040C9">
        <w:rPr>
          <w:rFonts w:ascii="Arial" w:hAnsi="Arial" w:cs="Arial"/>
          <w:b/>
          <w:bCs/>
          <w:sz w:val="24"/>
          <w:szCs w:val="24"/>
        </w:rPr>
        <w:t>afecta gravemente al ejercicio de los derechos políticos de las mujeres</w:t>
      </w:r>
      <w:r w:rsidR="004040C9" w:rsidRPr="004040C9">
        <w:rPr>
          <w:rFonts w:ascii="Arial" w:hAnsi="Arial" w:cs="Arial"/>
          <w:sz w:val="24"/>
          <w:szCs w:val="24"/>
        </w:rPr>
        <w:t>; además, que la violencia y el acoso político contra las mujeres revisten particular gravedad cuando son perpetrados por autoridades públicas.</w:t>
      </w:r>
    </w:p>
    <w:p w14:paraId="45275478" w14:textId="77777777" w:rsidR="00061A80" w:rsidRDefault="00061A80" w:rsidP="0044609B">
      <w:pPr>
        <w:pStyle w:val="Sinespaciado"/>
      </w:pPr>
    </w:p>
    <w:p w14:paraId="634106E0" w14:textId="7D3C0294" w:rsidR="00D76546" w:rsidRPr="00D76546" w:rsidRDefault="004040C9" w:rsidP="00D76546">
      <w:pPr>
        <w:tabs>
          <w:tab w:val="left" w:pos="426"/>
        </w:tabs>
        <w:spacing w:line="360" w:lineRule="auto"/>
        <w:jc w:val="both"/>
        <w:rPr>
          <w:rFonts w:ascii="Arial" w:hAnsi="Arial" w:cs="Arial"/>
          <w:sz w:val="24"/>
          <w:szCs w:val="24"/>
        </w:rPr>
      </w:pPr>
      <w:r>
        <w:rPr>
          <w:rFonts w:ascii="Arial" w:hAnsi="Arial" w:cs="Arial"/>
          <w:sz w:val="24"/>
          <w:szCs w:val="24"/>
        </w:rPr>
        <w:t>Por otra parte, a fin de que la autoridad jurisdiccional realice tal análisis,</w:t>
      </w:r>
      <w:r w:rsidR="00D76546" w:rsidRPr="00D76546">
        <w:rPr>
          <w:rFonts w:ascii="Arial" w:hAnsi="Arial" w:cs="Arial"/>
          <w:sz w:val="24"/>
          <w:szCs w:val="24"/>
        </w:rPr>
        <w:t xml:space="preserve"> el artículo 2</w:t>
      </w:r>
      <w:r w:rsidR="00197585">
        <w:rPr>
          <w:rFonts w:ascii="Arial" w:hAnsi="Arial" w:cs="Arial"/>
          <w:sz w:val="24"/>
          <w:szCs w:val="24"/>
        </w:rPr>
        <w:t>°</w:t>
      </w:r>
      <w:r w:rsidR="00D76546" w:rsidRPr="00D76546">
        <w:rPr>
          <w:rFonts w:ascii="Arial" w:hAnsi="Arial" w:cs="Arial"/>
          <w:sz w:val="24"/>
          <w:szCs w:val="24"/>
        </w:rPr>
        <w:t>, fracción XVII, del Código Electoral</w:t>
      </w:r>
      <w:r w:rsidR="003B7610">
        <w:rPr>
          <w:rStyle w:val="Refdenotaalpie"/>
          <w:rFonts w:ascii="Arial" w:hAnsi="Arial" w:cs="Arial"/>
          <w:sz w:val="24"/>
          <w:szCs w:val="24"/>
        </w:rPr>
        <w:footnoteReference w:id="13"/>
      </w:r>
      <w:r w:rsidR="00D76546" w:rsidRPr="00D76546">
        <w:rPr>
          <w:rFonts w:ascii="Arial" w:hAnsi="Arial" w:cs="Arial"/>
          <w:sz w:val="24"/>
          <w:szCs w:val="24"/>
        </w:rPr>
        <w:t xml:space="preserve"> establece la definición de la infracción </w:t>
      </w:r>
      <w:r w:rsidR="00D76546" w:rsidRPr="00D76546">
        <w:rPr>
          <w:rFonts w:ascii="Arial" w:hAnsi="Arial" w:cs="Arial"/>
          <w:sz w:val="24"/>
          <w:szCs w:val="24"/>
        </w:rPr>
        <w:lastRenderedPageBreak/>
        <w:t xml:space="preserve">relativa a la VPG y, a su vez, señala los elementos que condicionan la actualización o no, de tal infracción electoral. Asimismo, tal fracción remite a la Ley de Acceso de las Mujeres a una Vida Libre de Violencia para el Estado de Aguascalientes, con el propósito de definir los tipos de violencia que reconoce la normativa local y quienes son los sujetos destinatarios de la norma. </w:t>
      </w:r>
    </w:p>
    <w:p w14:paraId="50B19ADD" w14:textId="77777777" w:rsidR="00D76546" w:rsidRPr="00115540" w:rsidRDefault="00D76546" w:rsidP="00FB3DBE">
      <w:pPr>
        <w:pStyle w:val="Sinespaciado"/>
        <w:rPr>
          <w:sz w:val="16"/>
          <w:szCs w:val="16"/>
        </w:rPr>
      </w:pPr>
      <w:r w:rsidRPr="00D76546">
        <w:t xml:space="preserve"> </w:t>
      </w:r>
    </w:p>
    <w:p w14:paraId="488EE1CF" w14:textId="695462D1" w:rsidR="00D76546" w:rsidRPr="00D76546" w:rsidRDefault="003B7610" w:rsidP="00D76546">
      <w:pPr>
        <w:tabs>
          <w:tab w:val="left" w:pos="426"/>
        </w:tabs>
        <w:spacing w:line="360" w:lineRule="auto"/>
        <w:jc w:val="both"/>
        <w:rPr>
          <w:rFonts w:ascii="Arial" w:hAnsi="Arial" w:cs="Arial"/>
          <w:sz w:val="24"/>
          <w:szCs w:val="24"/>
        </w:rPr>
      </w:pPr>
      <w:r>
        <w:rPr>
          <w:rFonts w:ascii="Arial" w:hAnsi="Arial" w:cs="Arial"/>
          <w:sz w:val="24"/>
          <w:szCs w:val="24"/>
        </w:rPr>
        <w:t>En tal sentido</w:t>
      </w:r>
      <w:r w:rsidR="00D76546" w:rsidRPr="00D76546">
        <w:rPr>
          <w:rFonts w:ascii="Arial" w:hAnsi="Arial" w:cs="Arial"/>
          <w:sz w:val="24"/>
          <w:szCs w:val="24"/>
        </w:rPr>
        <w:t xml:space="preserve">, la Sala Superior sostuvo que a fin de realizar el análisis de las infracciones que surjan en el debate político, es necesaria la acreditación de los elementos </w:t>
      </w:r>
      <w:r w:rsidR="002264EE" w:rsidRPr="00D76546">
        <w:rPr>
          <w:rFonts w:ascii="Arial" w:hAnsi="Arial" w:cs="Arial"/>
          <w:sz w:val="24"/>
          <w:szCs w:val="24"/>
        </w:rPr>
        <w:t>siguientes</w:t>
      </w:r>
      <w:r w:rsidR="002264EE">
        <w:rPr>
          <w:rStyle w:val="Refdenotaalpie"/>
          <w:rFonts w:ascii="Arial" w:hAnsi="Arial" w:cs="Arial"/>
          <w:sz w:val="24"/>
          <w:szCs w:val="24"/>
        </w:rPr>
        <w:footnoteReference w:id="14"/>
      </w:r>
      <w:r w:rsidR="00D76546" w:rsidRPr="00D76546">
        <w:rPr>
          <w:rFonts w:ascii="Arial" w:hAnsi="Arial" w:cs="Arial"/>
          <w:sz w:val="24"/>
          <w:szCs w:val="24"/>
        </w:rPr>
        <w:t xml:space="preserve">: </w:t>
      </w:r>
    </w:p>
    <w:p w14:paraId="2C798DA7" w14:textId="77777777" w:rsidR="00D76546" w:rsidRPr="00115540" w:rsidRDefault="00D76546" w:rsidP="00361A40"/>
    <w:p w14:paraId="4E3C1622" w14:textId="77777777" w:rsidR="00D76546" w:rsidRPr="00D76546" w:rsidRDefault="00D76546" w:rsidP="00D76546">
      <w:pPr>
        <w:tabs>
          <w:tab w:val="left" w:pos="426"/>
        </w:tabs>
        <w:spacing w:line="360" w:lineRule="auto"/>
        <w:jc w:val="both"/>
        <w:rPr>
          <w:rFonts w:ascii="Arial" w:hAnsi="Arial" w:cs="Arial"/>
          <w:sz w:val="24"/>
          <w:szCs w:val="24"/>
        </w:rPr>
      </w:pPr>
      <w:r w:rsidRPr="002264EE">
        <w:rPr>
          <w:rFonts w:ascii="Arial" w:hAnsi="Arial" w:cs="Arial"/>
          <w:b/>
          <w:sz w:val="24"/>
          <w:szCs w:val="24"/>
        </w:rPr>
        <w:t>a)</w:t>
      </w:r>
      <w:r w:rsidRPr="00D76546">
        <w:rPr>
          <w:rFonts w:ascii="Arial" w:hAnsi="Arial" w:cs="Arial"/>
          <w:sz w:val="24"/>
          <w:szCs w:val="24"/>
        </w:rPr>
        <w:t xml:space="preserve"> Sucede en el marco del ejercicio de derechos político-electorales o bien, en el ejercicio de un cargo público. </w:t>
      </w:r>
    </w:p>
    <w:p w14:paraId="722A07B7" w14:textId="77777777" w:rsidR="00D76546" w:rsidRPr="00D76546" w:rsidRDefault="00D76546" w:rsidP="00D76546">
      <w:pPr>
        <w:tabs>
          <w:tab w:val="left" w:pos="426"/>
        </w:tabs>
        <w:spacing w:line="360" w:lineRule="auto"/>
        <w:jc w:val="both"/>
        <w:rPr>
          <w:rFonts w:ascii="Arial" w:hAnsi="Arial" w:cs="Arial"/>
          <w:sz w:val="24"/>
          <w:szCs w:val="24"/>
        </w:rPr>
      </w:pPr>
      <w:r w:rsidRPr="002264EE">
        <w:rPr>
          <w:rFonts w:ascii="Arial" w:hAnsi="Arial" w:cs="Arial"/>
          <w:b/>
          <w:sz w:val="24"/>
          <w:szCs w:val="24"/>
        </w:rPr>
        <w:t>b)</w:t>
      </w:r>
      <w:r w:rsidRPr="00D76546">
        <w:rPr>
          <w:rFonts w:ascii="Arial" w:hAnsi="Arial" w:cs="Arial"/>
          <w:sz w:val="24"/>
          <w:szCs w:val="24"/>
        </w:rPr>
        <w:t xml:space="preserve"> Es perpetrado por el Estado o sus agentes, por superiores jerárquicos, colegas de trabajo, partidos políticos o representantes de los mismos; medios de comunicación y sus integrantes, un particular y/o un grupo de personas.</w:t>
      </w:r>
    </w:p>
    <w:p w14:paraId="5176F0DD" w14:textId="77777777" w:rsidR="00D76546" w:rsidRPr="00D76546" w:rsidRDefault="00D76546" w:rsidP="00D76546">
      <w:pPr>
        <w:tabs>
          <w:tab w:val="left" w:pos="426"/>
        </w:tabs>
        <w:spacing w:line="360" w:lineRule="auto"/>
        <w:jc w:val="both"/>
        <w:rPr>
          <w:rFonts w:ascii="Arial" w:hAnsi="Arial" w:cs="Arial"/>
          <w:sz w:val="24"/>
          <w:szCs w:val="24"/>
        </w:rPr>
      </w:pPr>
      <w:r w:rsidRPr="002264EE">
        <w:rPr>
          <w:rFonts w:ascii="Arial" w:hAnsi="Arial" w:cs="Arial"/>
          <w:b/>
          <w:sz w:val="24"/>
          <w:szCs w:val="24"/>
        </w:rPr>
        <w:t>c)</w:t>
      </w:r>
      <w:r w:rsidRPr="00D76546">
        <w:rPr>
          <w:rFonts w:ascii="Arial" w:hAnsi="Arial" w:cs="Arial"/>
          <w:sz w:val="24"/>
          <w:szCs w:val="24"/>
        </w:rPr>
        <w:t xml:space="preserve"> Es simbólico, verbal, patrimonial, económico, físico, sexual y/o psicológico. </w:t>
      </w:r>
    </w:p>
    <w:p w14:paraId="5B033203" w14:textId="77777777" w:rsidR="00D76546" w:rsidRPr="00D76546" w:rsidRDefault="00D76546" w:rsidP="00D76546">
      <w:pPr>
        <w:tabs>
          <w:tab w:val="left" w:pos="426"/>
        </w:tabs>
        <w:spacing w:line="360" w:lineRule="auto"/>
        <w:jc w:val="both"/>
        <w:rPr>
          <w:rFonts w:ascii="Arial" w:hAnsi="Arial" w:cs="Arial"/>
          <w:sz w:val="24"/>
          <w:szCs w:val="24"/>
        </w:rPr>
      </w:pPr>
      <w:r w:rsidRPr="002264EE">
        <w:rPr>
          <w:rFonts w:ascii="Arial" w:hAnsi="Arial" w:cs="Arial"/>
          <w:b/>
          <w:sz w:val="24"/>
          <w:szCs w:val="24"/>
        </w:rPr>
        <w:t>d)</w:t>
      </w:r>
      <w:r w:rsidRPr="00D76546">
        <w:rPr>
          <w:rFonts w:ascii="Arial" w:hAnsi="Arial" w:cs="Arial"/>
          <w:sz w:val="24"/>
          <w:szCs w:val="24"/>
        </w:rPr>
        <w:t xml:space="preserve"> Tiene por objeto o resultado menoscabar o anular el reconocimiento, goce y/o ejercicio de los derechos político-electorales de las mujeres, y; </w:t>
      </w:r>
    </w:p>
    <w:p w14:paraId="24A2943A" w14:textId="02E06948" w:rsidR="00D76546" w:rsidRPr="00D76546" w:rsidRDefault="00D76546" w:rsidP="00D76546">
      <w:pPr>
        <w:tabs>
          <w:tab w:val="left" w:pos="426"/>
        </w:tabs>
        <w:spacing w:line="360" w:lineRule="auto"/>
        <w:jc w:val="both"/>
        <w:rPr>
          <w:rFonts w:ascii="Arial" w:hAnsi="Arial" w:cs="Arial"/>
          <w:sz w:val="24"/>
          <w:szCs w:val="24"/>
        </w:rPr>
      </w:pPr>
      <w:r w:rsidRPr="002264EE">
        <w:rPr>
          <w:rFonts w:ascii="Arial" w:hAnsi="Arial" w:cs="Arial"/>
          <w:b/>
          <w:sz w:val="24"/>
          <w:szCs w:val="24"/>
        </w:rPr>
        <w:t>e)</w:t>
      </w:r>
      <w:r w:rsidRPr="00D76546">
        <w:rPr>
          <w:rFonts w:ascii="Arial" w:hAnsi="Arial" w:cs="Arial"/>
          <w:sz w:val="24"/>
          <w:szCs w:val="24"/>
        </w:rPr>
        <w:t xml:space="preserve"> Se basa en elementos de género, es decir: </w:t>
      </w:r>
      <w:r w:rsidRPr="00752C32">
        <w:rPr>
          <w:rFonts w:ascii="Arial" w:hAnsi="Arial" w:cs="Arial"/>
          <w:b/>
          <w:bCs/>
          <w:i/>
          <w:iCs/>
          <w:sz w:val="24"/>
          <w:szCs w:val="24"/>
        </w:rPr>
        <w:t>i.</w:t>
      </w:r>
      <w:r w:rsidRPr="00D76546">
        <w:rPr>
          <w:rFonts w:ascii="Arial" w:hAnsi="Arial" w:cs="Arial"/>
          <w:sz w:val="24"/>
          <w:szCs w:val="24"/>
        </w:rPr>
        <w:t xml:space="preserve"> se dirige a una mujer por ser mujer, </w:t>
      </w:r>
      <w:r w:rsidRPr="00752C32">
        <w:rPr>
          <w:rFonts w:ascii="Arial" w:hAnsi="Arial" w:cs="Arial"/>
          <w:b/>
          <w:bCs/>
          <w:i/>
          <w:iCs/>
          <w:sz w:val="24"/>
          <w:szCs w:val="24"/>
        </w:rPr>
        <w:t>ii.</w:t>
      </w:r>
      <w:r w:rsidRPr="00D76546">
        <w:rPr>
          <w:rFonts w:ascii="Arial" w:hAnsi="Arial" w:cs="Arial"/>
          <w:sz w:val="24"/>
          <w:szCs w:val="24"/>
        </w:rPr>
        <w:t xml:space="preserve"> tiene un impacto diferenciado en las mujeres</w:t>
      </w:r>
      <w:r w:rsidR="00752C32">
        <w:rPr>
          <w:rFonts w:ascii="Arial" w:hAnsi="Arial" w:cs="Arial"/>
          <w:sz w:val="24"/>
          <w:szCs w:val="24"/>
        </w:rPr>
        <w:t xml:space="preserve"> y,</w:t>
      </w:r>
      <w:r w:rsidRPr="00D76546">
        <w:rPr>
          <w:rFonts w:ascii="Arial" w:hAnsi="Arial" w:cs="Arial"/>
          <w:sz w:val="24"/>
          <w:szCs w:val="24"/>
        </w:rPr>
        <w:t xml:space="preserve"> </w:t>
      </w:r>
      <w:r w:rsidRPr="00752C32">
        <w:rPr>
          <w:rFonts w:ascii="Arial" w:hAnsi="Arial" w:cs="Arial"/>
          <w:b/>
          <w:bCs/>
          <w:i/>
          <w:iCs/>
          <w:sz w:val="24"/>
          <w:szCs w:val="24"/>
        </w:rPr>
        <w:t>iii.</w:t>
      </w:r>
      <w:r w:rsidRPr="00D76546">
        <w:rPr>
          <w:rFonts w:ascii="Arial" w:hAnsi="Arial" w:cs="Arial"/>
          <w:sz w:val="24"/>
          <w:szCs w:val="24"/>
        </w:rPr>
        <w:t xml:space="preserve"> afecta desproporcionadamente a las mujeres. </w:t>
      </w:r>
    </w:p>
    <w:p w14:paraId="0C1D4792" w14:textId="77777777" w:rsidR="00D76546" w:rsidRPr="00115540" w:rsidRDefault="00D76546" w:rsidP="000A3347">
      <w:pPr>
        <w:pStyle w:val="Sinespaciado"/>
        <w:rPr>
          <w:sz w:val="16"/>
          <w:szCs w:val="16"/>
        </w:rPr>
      </w:pPr>
    </w:p>
    <w:p w14:paraId="72EF28BF" w14:textId="16D95B30" w:rsidR="004040C9" w:rsidRDefault="00286CEA" w:rsidP="00061A80">
      <w:pPr>
        <w:tabs>
          <w:tab w:val="left" w:pos="426"/>
        </w:tabs>
        <w:spacing w:line="360" w:lineRule="auto"/>
        <w:jc w:val="both"/>
        <w:rPr>
          <w:rFonts w:ascii="Arial" w:hAnsi="Arial" w:cs="Arial"/>
          <w:sz w:val="24"/>
          <w:szCs w:val="24"/>
        </w:rPr>
      </w:pPr>
      <w:r>
        <w:rPr>
          <w:rFonts w:ascii="Arial" w:hAnsi="Arial" w:cs="Arial"/>
          <w:sz w:val="24"/>
          <w:szCs w:val="24"/>
        </w:rPr>
        <w:t>Asimismo</w:t>
      </w:r>
      <w:r w:rsidR="00D76546" w:rsidRPr="00D76546">
        <w:rPr>
          <w:rFonts w:ascii="Arial" w:hAnsi="Arial" w:cs="Arial"/>
          <w:sz w:val="24"/>
          <w:szCs w:val="24"/>
        </w:rPr>
        <w:t xml:space="preserve">, consideró que de conformidad con el principio </w:t>
      </w:r>
      <w:proofErr w:type="spellStart"/>
      <w:r w:rsidR="00D76546" w:rsidRPr="00752C32">
        <w:rPr>
          <w:rFonts w:ascii="Arial" w:hAnsi="Arial" w:cs="Arial"/>
          <w:i/>
          <w:iCs/>
          <w:sz w:val="24"/>
          <w:szCs w:val="24"/>
        </w:rPr>
        <w:t>pro</w:t>
      </w:r>
      <w:proofErr w:type="spellEnd"/>
      <w:r w:rsidR="00D76546" w:rsidRPr="00752C32">
        <w:rPr>
          <w:rFonts w:ascii="Arial" w:hAnsi="Arial" w:cs="Arial"/>
          <w:i/>
          <w:iCs/>
          <w:sz w:val="24"/>
          <w:szCs w:val="24"/>
        </w:rPr>
        <w:t xml:space="preserve"> persona</w:t>
      </w:r>
      <w:r w:rsidR="00D76546" w:rsidRPr="00D76546">
        <w:rPr>
          <w:rFonts w:ascii="Arial" w:hAnsi="Arial" w:cs="Arial"/>
          <w:sz w:val="24"/>
          <w:szCs w:val="24"/>
        </w:rPr>
        <w:t>, el derecho a la igualdad entre mujer y hombre y el ejercicio más amplio de los derechos político-electorales</w:t>
      </w:r>
      <w:r w:rsidR="003B7610">
        <w:rPr>
          <w:rFonts w:ascii="Arial" w:hAnsi="Arial" w:cs="Arial"/>
          <w:sz w:val="24"/>
          <w:szCs w:val="24"/>
        </w:rPr>
        <w:t>,</w:t>
      </w:r>
      <w:r w:rsidR="00D76546" w:rsidRPr="00D76546">
        <w:rPr>
          <w:rFonts w:ascii="Arial" w:hAnsi="Arial" w:cs="Arial"/>
          <w:sz w:val="24"/>
          <w:szCs w:val="24"/>
        </w:rPr>
        <w:t xml:space="preserve"> el combate de la violencia política contra las mujeres es una obligación a cargo de cualquier autoridad en el ámbito de sus competencias, </w:t>
      </w:r>
      <w:r w:rsidR="00D45860">
        <w:rPr>
          <w:rFonts w:ascii="Arial" w:hAnsi="Arial" w:cs="Arial"/>
          <w:sz w:val="24"/>
          <w:szCs w:val="24"/>
        </w:rPr>
        <w:t>a quienes les impone el deber de</w:t>
      </w:r>
      <w:r w:rsidR="00D76546" w:rsidRPr="00D76546">
        <w:rPr>
          <w:rFonts w:ascii="Arial" w:hAnsi="Arial" w:cs="Arial"/>
          <w:sz w:val="24"/>
          <w:szCs w:val="24"/>
        </w:rPr>
        <w:t xml:space="preserve"> actuar para prevenir, investigar, sancionar y reparar una posible afectación a sus derechos.</w:t>
      </w:r>
    </w:p>
    <w:p w14:paraId="2B8C0AC5" w14:textId="3685E23C" w:rsidR="001C4A88" w:rsidRDefault="001C4A88" w:rsidP="00A2531F">
      <w:pPr>
        <w:pStyle w:val="Sinespaciado"/>
      </w:pPr>
    </w:p>
    <w:p w14:paraId="76415D03" w14:textId="77777777" w:rsidR="001C4A88" w:rsidRDefault="001C4A88" w:rsidP="001C4A88">
      <w:pPr>
        <w:spacing w:line="276" w:lineRule="auto"/>
        <w:jc w:val="both"/>
        <w:rPr>
          <w:rFonts w:ascii="Arial" w:hAnsi="Arial" w:cs="Arial"/>
          <w:b/>
          <w:bCs/>
          <w:sz w:val="24"/>
          <w:szCs w:val="24"/>
        </w:rPr>
      </w:pPr>
      <w:r>
        <w:rPr>
          <w:rFonts w:ascii="Arial" w:hAnsi="Arial" w:cs="Arial"/>
          <w:b/>
          <w:bCs/>
          <w:sz w:val="24"/>
          <w:szCs w:val="24"/>
        </w:rPr>
        <w:t>1.2. Marco normativo de la valoración de la carga de la prueba en casos relacionados con VPG</w:t>
      </w:r>
    </w:p>
    <w:p w14:paraId="449A2E48" w14:textId="77777777" w:rsidR="001C4A88" w:rsidRDefault="001C4A88" w:rsidP="001C4A88">
      <w:pPr>
        <w:pStyle w:val="Sinespaciado"/>
      </w:pPr>
    </w:p>
    <w:p w14:paraId="69EE531A" w14:textId="77777777" w:rsidR="001C4A88" w:rsidRPr="00115540" w:rsidRDefault="001C4A88" w:rsidP="001C4A88">
      <w:pPr>
        <w:spacing w:line="360" w:lineRule="auto"/>
        <w:jc w:val="both"/>
        <w:rPr>
          <w:rFonts w:ascii="Arial" w:hAnsi="Arial" w:cs="Arial"/>
          <w:b/>
          <w:bCs/>
          <w:sz w:val="24"/>
          <w:szCs w:val="24"/>
        </w:rPr>
      </w:pPr>
      <w:r>
        <w:rPr>
          <w:rFonts w:ascii="Arial" w:hAnsi="Arial" w:cs="Arial"/>
          <w:sz w:val="24"/>
          <w:szCs w:val="24"/>
        </w:rPr>
        <w:t>La Sala Superior ha creado una línea judicial</w:t>
      </w:r>
      <w:r>
        <w:rPr>
          <w:rStyle w:val="Refdenotaalpie"/>
          <w:rFonts w:ascii="Arial" w:hAnsi="Arial" w:cs="Arial"/>
          <w:sz w:val="24"/>
          <w:szCs w:val="24"/>
        </w:rPr>
        <w:footnoteReference w:id="15"/>
      </w:r>
      <w:r>
        <w:rPr>
          <w:rFonts w:ascii="Arial" w:hAnsi="Arial" w:cs="Arial"/>
          <w:sz w:val="24"/>
          <w:szCs w:val="24"/>
        </w:rPr>
        <w:t xml:space="preserve"> respecto a la forma en que debe realizarse la valoración en casos que involucren la posible comisión de VPG. Así, ha determinado que, en tales asuntos, </w:t>
      </w:r>
      <w:r w:rsidRPr="00EA6DAA">
        <w:rPr>
          <w:rFonts w:ascii="Arial" w:hAnsi="Arial" w:cs="Arial"/>
          <w:b/>
          <w:bCs/>
          <w:sz w:val="24"/>
          <w:szCs w:val="24"/>
        </w:rPr>
        <w:t>la prueba que aporte la víctima goza de una presunción de veracidad</w:t>
      </w:r>
      <w:r>
        <w:rPr>
          <w:rFonts w:ascii="Arial" w:hAnsi="Arial" w:cs="Arial"/>
          <w:sz w:val="24"/>
          <w:szCs w:val="24"/>
        </w:rPr>
        <w:t xml:space="preserve"> respecto a los hechos señalados. </w:t>
      </w:r>
    </w:p>
    <w:p w14:paraId="76F6E934" w14:textId="77777777" w:rsidR="001C4A88" w:rsidRPr="00286CEA" w:rsidRDefault="001C4A88" w:rsidP="001C4A88">
      <w:pPr>
        <w:pStyle w:val="Sinespaciado"/>
      </w:pPr>
    </w:p>
    <w:p w14:paraId="795D6B25" w14:textId="77777777" w:rsidR="001C4A88" w:rsidRDefault="001C4A88" w:rsidP="001C4A88">
      <w:pPr>
        <w:spacing w:line="360" w:lineRule="auto"/>
        <w:jc w:val="both"/>
        <w:rPr>
          <w:rFonts w:ascii="Arial" w:hAnsi="Arial" w:cs="Arial"/>
          <w:sz w:val="24"/>
          <w:szCs w:val="24"/>
        </w:rPr>
      </w:pPr>
      <w:r>
        <w:rPr>
          <w:rFonts w:ascii="Arial" w:hAnsi="Arial" w:cs="Arial"/>
          <w:sz w:val="24"/>
          <w:szCs w:val="24"/>
        </w:rPr>
        <w:lastRenderedPageBreak/>
        <w:t>Esto es así, porque cuando se está ante algún tipo de violencia -incluida VPG- las conductas que la actualizan no siempre corresponden a un patrón común que pueda demostrarse con facilidad, pues la mayoría de los escenarios en que se realizan suceden en un ámbito de privacidad, en el que únicamente se encuentran la víctima y el victimario.</w:t>
      </w:r>
    </w:p>
    <w:p w14:paraId="0FE46301" w14:textId="77777777" w:rsidR="001C4A88" w:rsidRDefault="001C4A88" w:rsidP="00A2531F">
      <w:pPr>
        <w:pStyle w:val="Sinespaciado"/>
      </w:pPr>
    </w:p>
    <w:p w14:paraId="47B6DAE1" w14:textId="77777777" w:rsidR="001C4A88" w:rsidRDefault="001C4A88" w:rsidP="001C4A88">
      <w:pPr>
        <w:spacing w:line="360" w:lineRule="auto"/>
        <w:jc w:val="both"/>
        <w:rPr>
          <w:rFonts w:ascii="Arial" w:hAnsi="Arial" w:cs="Arial"/>
          <w:sz w:val="24"/>
          <w:szCs w:val="24"/>
        </w:rPr>
      </w:pPr>
      <w:r>
        <w:rPr>
          <w:rFonts w:ascii="Arial" w:hAnsi="Arial" w:cs="Arial"/>
          <w:sz w:val="24"/>
          <w:szCs w:val="24"/>
        </w:rPr>
        <w:t xml:space="preserve">De ahí que, atendiendo a la naturaleza de tales actos y de la dificultad de demostrarlos, implica que </w:t>
      </w:r>
      <w:r w:rsidRPr="000437DE">
        <w:rPr>
          <w:rFonts w:ascii="Arial" w:hAnsi="Arial" w:cs="Arial"/>
          <w:b/>
          <w:bCs/>
          <w:sz w:val="24"/>
          <w:szCs w:val="24"/>
        </w:rPr>
        <w:t>no pueda someterse a la víctima a un estándar imposible de probar</w:t>
      </w:r>
      <w:r>
        <w:rPr>
          <w:rFonts w:ascii="Arial" w:hAnsi="Arial" w:cs="Arial"/>
          <w:sz w:val="24"/>
          <w:szCs w:val="24"/>
        </w:rPr>
        <w:t xml:space="preserve">, ya que no puede esperar la existencia de pruebas documentales o testimoniales que gocen de un valor probatorio pleno. De ahí que las pruebas que, en su caso, la víctima pueda aportar, constituyen un dato fundamental respecto a los hechos que se pretenden acreditar. </w:t>
      </w:r>
    </w:p>
    <w:p w14:paraId="4CF7C872" w14:textId="77777777" w:rsidR="001C4A88" w:rsidRPr="000437DE" w:rsidRDefault="001C4A88" w:rsidP="001C4A88">
      <w:pPr>
        <w:pStyle w:val="Sinespaciado"/>
      </w:pPr>
    </w:p>
    <w:p w14:paraId="58D1AE08" w14:textId="77777777" w:rsidR="001C4A88" w:rsidRDefault="001C4A88" w:rsidP="001C4A88">
      <w:pPr>
        <w:spacing w:line="360" w:lineRule="auto"/>
        <w:jc w:val="both"/>
        <w:rPr>
          <w:rFonts w:ascii="Arial" w:hAnsi="Arial" w:cs="Arial"/>
          <w:sz w:val="24"/>
          <w:szCs w:val="24"/>
        </w:rPr>
      </w:pPr>
      <w:r>
        <w:rPr>
          <w:rFonts w:ascii="Arial" w:hAnsi="Arial" w:cs="Arial"/>
          <w:sz w:val="24"/>
          <w:szCs w:val="24"/>
        </w:rPr>
        <w:t xml:space="preserve">De este modo, la valoración de las pruebas en casos que involucren VPG debe realizarse con perspectiva de género, </w:t>
      </w:r>
      <w:r>
        <w:rPr>
          <w:rFonts w:ascii="Arial" w:hAnsi="Arial" w:cs="Arial"/>
          <w:b/>
          <w:bCs/>
          <w:sz w:val="24"/>
          <w:szCs w:val="24"/>
        </w:rPr>
        <w:t>sin trasladar a las víctimas la responsabilidad de aportar lo necesario para probar tales hechos,</w:t>
      </w:r>
      <w:r>
        <w:rPr>
          <w:rFonts w:ascii="Arial" w:hAnsi="Arial" w:cs="Arial"/>
          <w:sz w:val="24"/>
          <w:szCs w:val="24"/>
        </w:rPr>
        <w:t xml:space="preserve"> y así, evitar reproducir estereotipos respecto de quienes se atreven a denunciar. </w:t>
      </w:r>
    </w:p>
    <w:p w14:paraId="7F0E42F7" w14:textId="77777777" w:rsidR="001C4A88" w:rsidRPr="00BB279E" w:rsidRDefault="001C4A88" w:rsidP="001C4A88">
      <w:pPr>
        <w:pStyle w:val="Sinespaciado"/>
      </w:pPr>
    </w:p>
    <w:p w14:paraId="612C0AAB" w14:textId="77777777" w:rsidR="001C4A88" w:rsidRDefault="001C4A88" w:rsidP="001C4A88">
      <w:pPr>
        <w:spacing w:line="360" w:lineRule="auto"/>
        <w:jc w:val="both"/>
        <w:rPr>
          <w:rFonts w:ascii="Arial" w:hAnsi="Arial" w:cs="Arial"/>
          <w:sz w:val="24"/>
          <w:szCs w:val="24"/>
        </w:rPr>
      </w:pPr>
      <w:r>
        <w:rPr>
          <w:rFonts w:ascii="Arial" w:hAnsi="Arial" w:cs="Arial"/>
          <w:sz w:val="24"/>
          <w:szCs w:val="24"/>
        </w:rPr>
        <w:t xml:space="preserve">Entonces, contrario a las reglas y al estándar probatorio habitual, en estos casos aplica la </w:t>
      </w:r>
      <w:r w:rsidRPr="00362FCC">
        <w:rPr>
          <w:rFonts w:ascii="Arial" w:hAnsi="Arial" w:cs="Arial"/>
          <w:b/>
          <w:bCs/>
          <w:sz w:val="24"/>
          <w:szCs w:val="24"/>
        </w:rPr>
        <w:t>inversión de la carga de la prueba</w:t>
      </w:r>
      <w:r>
        <w:rPr>
          <w:rFonts w:ascii="Arial" w:hAnsi="Arial" w:cs="Arial"/>
          <w:sz w:val="24"/>
          <w:szCs w:val="24"/>
        </w:rPr>
        <w:t xml:space="preserve">, es decir, que son las personas demandadas o denunciadas </w:t>
      </w:r>
      <w:r w:rsidRPr="000437DE">
        <w:rPr>
          <w:rFonts w:ascii="Arial" w:hAnsi="Arial" w:cs="Arial"/>
          <w:b/>
          <w:bCs/>
          <w:sz w:val="24"/>
          <w:szCs w:val="24"/>
        </w:rPr>
        <w:t>quienes tienen la carga de desvirtuar la existencia</w:t>
      </w:r>
      <w:r>
        <w:rPr>
          <w:rFonts w:ascii="Arial" w:hAnsi="Arial" w:cs="Arial"/>
          <w:sz w:val="24"/>
          <w:szCs w:val="24"/>
        </w:rPr>
        <w:t xml:space="preserve"> de los hechos en que la víctima les atribuye. Por tanto, bajo un estándar reforzado, </w:t>
      </w:r>
      <w:r w:rsidRPr="00281686">
        <w:rPr>
          <w:rFonts w:ascii="Arial" w:hAnsi="Arial" w:cs="Arial"/>
          <w:b/>
          <w:bCs/>
          <w:sz w:val="24"/>
          <w:szCs w:val="24"/>
        </w:rPr>
        <w:t xml:space="preserve">el dicho de la víctima </w:t>
      </w:r>
      <w:r>
        <w:rPr>
          <w:rFonts w:ascii="Arial" w:hAnsi="Arial" w:cs="Arial"/>
          <w:sz w:val="24"/>
          <w:szCs w:val="24"/>
        </w:rPr>
        <w:t xml:space="preserve">cobra especial relevancia y </w:t>
      </w:r>
      <w:r w:rsidRPr="00281686">
        <w:rPr>
          <w:rFonts w:ascii="Arial" w:hAnsi="Arial" w:cs="Arial"/>
          <w:b/>
          <w:bCs/>
          <w:sz w:val="24"/>
          <w:szCs w:val="24"/>
        </w:rPr>
        <w:t>se tomará como cierto</w:t>
      </w:r>
      <w:r>
        <w:rPr>
          <w:rFonts w:ascii="Arial" w:hAnsi="Arial" w:cs="Arial"/>
          <w:sz w:val="24"/>
          <w:szCs w:val="24"/>
        </w:rPr>
        <w:t xml:space="preserve">, </w:t>
      </w:r>
      <w:r w:rsidRPr="00281686">
        <w:rPr>
          <w:rFonts w:ascii="Arial" w:hAnsi="Arial" w:cs="Arial"/>
          <w:b/>
          <w:bCs/>
          <w:sz w:val="24"/>
          <w:szCs w:val="24"/>
        </w:rPr>
        <w:t xml:space="preserve">salvo prueba </w:t>
      </w:r>
      <w:r>
        <w:rPr>
          <w:rFonts w:ascii="Arial" w:hAnsi="Arial" w:cs="Arial"/>
          <w:b/>
          <w:bCs/>
          <w:sz w:val="24"/>
          <w:szCs w:val="24"/>
        </w:rPr>
        <w:t>que demuestre lo</w:t>
      </w:r>
      <w:r w:rsidRPr="00281686">
        <w:rPr>
          <w:rFonts w:ascii="Arial" w:hAnsi="Arial" w:cs="Arial"/>
          <w:b/>
          <w:bCs/>
          <w:sz w:val="24"/>
          <w:szCs w:val="24"/>
        </w:rPr>
        <w:t xml:space="preserve"> contrario</w:t>
      </w:r>
      <w:r>
        <w:rPr>
          <w:rFonts w:ascii="Arial" w:hAnsi="Arial" w:cs="Arial"/>
          <w:sz w:val="24"/>
          <w:szCs w:val="24"/>
        </w:rPr>
        <w:t>.</w:t>
      </w:r>
    </w:p>
    <w:p w14:paraId="71A23595" w14:textId="77777777" w:rsidR="001C4A88" w:rsidRDefault="001C4A88" w:rsidP="001C4A88">
      <w:pPr>
        <w:pStyle w:val="Sinespaciado"/>
      </w:pPr>
    </w:p>
    <w:p w14:paraId="395C95A1" w14:textId="12F10AB7" w:rsidR="001C4A88" w:rsidRDefault="001C4A88" w:rsidP="00D649BA">
      <w:pPr>
        <w:spacing w:line="360" w:lineRule="auto"/>
        <w:jc w:val="both"/>
        <w:rPr>
          <w:rFonts w:ascii="Arial" w:hAnsi="Arial" w:cs="Arial"/>
          <w:sz w:val="24"/>
          <w:szCs w:val="24"/>
        </w:rPr>
      </w:pPr>
      <w:r>
        <w:rPr>
          <w:rFonts w:ascii="Arial" w:hAnsi="Arial" w:cs="Arial"/>
          <w:sz w:val="24"/>
          <w:szCs w:val="24"/>
        </w:rPr>
        <w:t xml:space="preserve">Sin embargo, la Sala Monterrey ha considerado que tal criterio </w:t>
      </w:r>
      <w:r w:rsidRPr="008C6DBD">
        <w:rPr>
          <w:rFonts w:ascii="Arial" w:hAnsi="Arial" w:cs="Arial"/>
          <w:b/>
          <w:bCs/>
          <w:sz w:val="24"/>
          <w:szCs w:val="24"/>
        </w:rPr>
        <w:t>no aplica en automático</w:t>
      </w:r>
      <w:r>
        <w:rPr>
          <w:rFonts w:ascii="Arial" w:hAnsi="Arial" w:cs="Arial"/>
          <w:sz w:val="24"/>
          <w:szCs w:val="24"/>
        </w:rPr>
        <w:t xml:space="preserve">, pues para que opere dicho estándar probatorio </w:t>
      </w:r>
      <w:r w:rsidRPr="008C6DBD">
        <w:rPr>
          <w:rFonts w:ascii="Arial" w:hAnsi="Arial" w:cs="Arial"/>
          <w:b/>
          <w:bCs/>
          <w:sz w:val="24"/>
          <w:szCs w:val="24"/>
        </w:rPr>
        <w:t>resulta necesario</w:t>
      </w:r>
      <w:r>
        <w:rPr>
          <w:rFonts w:ascii="Arial" w:hAnsi="Arial" w:cs="Arial"/>
          <w:sz w:val="24"/>
          <w:szCs w:val="24"/>
        </w:rPr>
        <w:t xml:space="preserve"> que la parte denunciante </w:t>
      </w:r>
      <w:r w:rsidRPr="008C6DBD">
        <w:rPr>
          <w:rFonts w:ascii="Arial" w:hAnsi="Arial" w:cs="Arial"/>
          <w:b/>
          <w:bCs/>
          <w:sz w:val="24"/>
          <w:szCs w:val="24"/>
        </w:rPr>
        <w:t>aporte elementos mínimos o indicios</w:t>
      </w:r>
      <w:r>
        <w:rPr>
          <w:rFonts w:ascii="Arial" w:hAnsi="Arial" w:cs="Arial"/>
          <w:sz w:val="24"/>
          <w:szCs w:val="24"/>
        </w:rPr>
        <w:t xml:space="preserve"> de la existencia de los hechos a los que les atribuye la infracción de VPG.</w:t>
      </w:r>
      <w:r>
        <w:rPr>
          <w:rStyle w:val="Refdenotaalpie"/>
          <w:rFonts w:ascii="Arial" w:eastAsia="Arial" w:hAnsi="Arial" w:cs="Arial"/>
          <w:bCs/>
          <w:sz w:val="24"/>
          <w:szCs w:val="24"/>
        </w:rPr>
        <w:footnoteReference w:id="16"/>
      </w:r>
    </w:p>
    <w:p w14:paraId="7E1DF01B" w14:textId="77777777" w:rsidR="00F4162D" w:rsidRPr="00D649BA" w:rsidRDefault="00F4162D" w:rsidP="00D649BA">
      <w:pPr>
        <w:spacing w:line="360" w:lineRule="auto"/>
        <w:jc w:val="both"/>
        <w:rPr>
          <w:rFonts w:ascii="Arial" w:hAnsi="Arial" w:cs="Arial"/>
          <w:sz w:val="24"/>
          <w:szCs w:val="24"/>
        </w:rPr>
      </w:pPr>
    </w:p>
    <w:p w14:paraId="2FE51CD4" w14:textId="77777777" w:rsidR="001C4A88" w:rsidRDefault="001C4A88" w:rsidP="001C4A88">
      <w:pPr>
        <w:spacing w:line="360" w:lineRule="auto"/>
        <w:jc w:val="both"/>
        <w:rPr>
          <w:rFonts w:ascii="Arial" w:eastAsia="Arial" w:hAnsi="Arial" w:cs="Arial"/>
          <w:bCs/>
          <w:sz w:val="24"/>
          <w:szCs w:val="24"/>
        </w:rPr>
      </w:pPr>
      <w:r>
        <w:rPr>
          <w:rFonts w:ascii="Arial" w:hAnsi="Arial" w:cs="Arial"/>
          <w:sz w:val="24"/>
          <w:szCs w:val="24"/>
        </w:rPr>
        <w:t xml:space="preserve">Ello, a fin de que </w:t>
      </w:r>
      <w:r w:rsidRPr="00D2547F">
        <w:rPr>
          <w:rFonts w:ascii="Arial" w:hAnsi="Arial" w:cs="Arial"/>
          <w:b/>
          <w:bCs/>
          <w:sz w:val="24"/>
          <w:szCs w:val="24"/>
        </w:rPr>
        <w:t>en cada caso</w:t>
      </w:r>
      <w:r>
        <w:rPr>
          <w:rFonts w:ascii="Arial" w:hAnsi="Arial" w:cs="Arial"/>
          <w:sz w:val="24"/>
          <w:szCs w:val="24"/>
        </w:rPr>
        <w:t xml:space="preserve"> particular </w:t>
      </w:r>
      <w:r w:rsidRPr="00D2547F">
        <w:rPr>
          <w:rFonts w:ascii="Arial" w:hAnsi="Arial" w:cs="Arial"/>
          <w:b/>
          <w:bCs/>
          <w:sz w:val="24"/>
          <w:szCs w:val="24"/>
        </w:rPr>
        <w:t>se atienda el contexto</w:t>
      </w:r>
      <w:r>
        <w:rPr>
          <w:rFonts w:ascii="Arial" w:hAnsi="Arial" w:cs="Arial"/>
          <w:sz w:val="24"/>
          <w:szCs w:val="24"/>
        </w:rPr>
        <w:t xml:space="preserve"> en el que se desarrollan los hechos denunciados y, a su vez, se realice el análisis que permita a la autoridad allegarse de los elementos necesarios para resolver sobre la existencia o no, de dicha infracción.</w:t>
      </w:r>
      <w:r w:rsidRPr="000A3347">
        <w:rPr>
          <w:rStyle w:val="Refdenotaalpie"/>
          <w:rFonts w:ascii="Arial" w:eastAsia="Arial" w:hAnsi="Arial" w:cs="Arial"/>
          <w:bCs/>
          <w:sz w:val="24"/>
          <w:szCs w:val="24"/>
        </w:rPr>
        <w:t xml:space="preserve"> </w:t>
      </w:r>
    </w:p>
    <w:p w14:paraId="038FB49B" w14:textId="77777777" w:rsidR="001C4A88" w:rsidRPr="00286CEA" w:rsidRDefault="001C4A88" w:rsidP="001C4A88">
      <w:pPr>
        <w:pStyle w:val="Sinespaciado"/>
        <w:rPr>
          <w:rFonts w:eastAsia="Arial"/>
        </w:rPr>
      </w:pPr>
    </w:p>
    <w:p w14:paraId="4D7B19FB" w14:textId="2C6FBC76" w:rsidR="004040C9" w:rsidRDefault="001C4A88" w:rsidP="00A2531F">
      <w:pPr>
        <w:spacing w:line="360" w:lineRule="auto"/>
        <w:jc w:val="both"/>
        <w:rPr>
          <w:rFonts w:ascii="Arial" w:eastAsia="Arial" w:hAnsi="Arial" w:cs="Arial"/>
          <w:bCs/>
          <w:sz w:val="24"/>
          <w:szCs w:val="24"/>
        </w:rPr>
      </w:pPr>
      <w:r>
        <w:rPr>
          <w:rFonts w:ascii="Arial" w:eastAsia="Arial" w:hAnsi="Arial" w:cs="Arial"/>
          <w:bCs/>
          <w:sz w:val="24"/>
          <w:szCs w:val="24"/>
        </w:rPr>
        <w:t xml:space="preserve">De lo anterior, se concluye que si bien en los casos que involucren VPG, opera la reversión de la carga de la prueba, también es que </w:t>
      </w:r>
      <w:r w:rsidRPr="00286CEA">
        <w:rPr>
          <w:rFonts w:ascii="Arial" w:eastAsia="Arial" w:hAnsi="Arial" w:cs="Arial"/>
          <w:b/>
          <w:sz w:val="24"/>
          <w:szCs w:val="24"/>
        </w:rPr>
        <w:t>existe la necesidad</w:t>
      </w:r>
      <w:r>
        <w:rPr>
          <w:rFonts w:ascii="Arial" w:eastAsia="Arial" w:hAnsi="Arial" w:cs="Arial"/>
          <w:bCs/>
          <w:sz w:val="24"/>
          <w:szCs w:val="24"/>
        </w:rPr>
        <w:t xml:space="preserve"> de que en el procedimiento </w:t>
      </w:r>
      <w:r w:rsidRPr="00286CEA">
        <w:rPr>
          <w:rFonts w:ascii="Arial" w:eastAsia="Arial" w:hAnsi="Arial" w:cs="Arial"/>
          <w:b/>
          <w:sz w:val="24"/>
          <w:szCs w:val="24"/>
        </w:rPr>
        <w:t>se aporten indicios</w:t>
      </w:r>
      <w:r>
        <w:rPr>
          <w:rFonts w:ascii="Arial" w:eastAsia="Arial" w:hAnsi="Arial" w:cs="Arial"/>
          <w:bCs/>
          <w:sz w:val="24"/>
          <w:szCs w:val="24"/>
        </w:rPr>
        <w:t xml:space="preserve"> de la existencia de los hechos que se afirman, con el propósito de que la autoridad esté en posibilidad de emitir una determinación, previa valoración de los elementos.  </w:t>
      </w:r>
    </w:p>
    <w:p w14:paraId="559DB742" w14:textId="77777777" w:rsidR="00A2531F" w:rsidRDefault="00A2531F" w:rsidP="00A2531F">
      <w:pPr>
        <w:pStyle w:val="Sinespaciado"/>
        <w:rPr>
          <w:rFonts w:eastAsia="Arial"/>
        </w:rPr>
      </w:pPr>
    </w:p>
    <w:p w14:paraId="6DE43631" w14:textId="77777777" w:rsidR="009E591F" w:rsidRPr="00745D4A" w:rsidRDefault="009E591F" w:rsidP="009E591F">
      <w:pPr>
        <w:pStyle w:val="Prrafodelista"/>
        <w:numPr>
          <w:ilvl w:val="0"/>
          <w:numId w:val="6"/>
        </w:numPr>
        <w:pBdr>
          <w:top w:val="nil"/>
          <w:left w:val="nil"/>
          <w:bottom w:val="nil"/>
          <w:right w:val="nil"/>
          <w:between w:val="nil"/>
        </w:pBdr>
        <w:tabs>
          <w:tab w:val="left" w:pos="284"/>
        </w:tabs>
        <w:spacing w:line="360" w:lineRule="auto"/>
        <w:ind w:left="284" w:right="36" w:hanging="284"/>
        <w:jc w:val="both"/>
        <w:rPr>
          <w:rFonts w:ascii="Arial" w:eastAsia="Arial" w:hAnsi="Arial" w:cs="Arial"/>
          <w:b/>
          <w:sz w:val="24"/>
          <w:szCs w:val="24"/>
        </w:rPr>
      </w:pPr>
      <w:r w:rsidRPr="00745D4A">
        <w:rPr>
          <w:rFonts w:ascii="Arial" w:eastAsia="Arial" w:hAnsi="Arial" w:cs="Arial"/>
          <w:b/>
          <w:sz w:val="24"/>
          <w:szCs w:val="24"/>
        </w:rPr>
        <w:t>Caso Concreto</w:t>
      </w:r>
    </w:p>
    <w:p w14:paraId="66FFD69B" w14:textId="77777777" w:rsidR="009E591F" w:rsidRPr="00BB279E" w:rsidRDefault="009E591F" w:rsidP="009E591F">
      <w:pPr>
        <w:pStyle w:val="Sinespaciado"/>
        <w:rPr>
          <w:rFonts w:eastAsia="Arial"/>
          <w:sz w:val="14"/>
          <w:szCs w:val="14"/>
        </w:rPr>
      </w:pPr>
    </w:p>
    <w:p w14:paraId="14C1E3EF" w14:textId="5FD6FBA2" w:rsidR="00B0391D" w:rsidRDefault="009E591F" w:rsidP="009C6CC4">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sz w:val="24"/>
          <w:szCs w:val="24"/>
        </w:rPr>
        <w:t>En el caso,</w:t>
      </w:r>
      <w:r w:rsidR="00D422A1">
        <w:rPr>
          <w:rFonts w:ascii="Arial" w:eastAsia="Arial" w:hAnsi="Arial" w:cs="Arial"/>
          <w:sz w:val="24"/>
          <w:szCs w:val="24"/>
        </w:rPr>
        <w:t xml:space="preserve"> la entonces candidata </w:t>
      </w:r>
      <w:r w:rsidR="00061A80" w:rsidRPr="000B0B8C">
        <w:rPr>
          <w:rFonts w:ascii="Arial" w:eastAsia="Arial" w:hAnsi="Arial" w:cs="Arial"/>
          <w:bCs/>
          <w:color w:val="FFFFFF" w:themeColor="background1"/>
          <w:sz w:val="24"/>
          <w:szCs w:val="24"/>
          <w:highlight w:val="black"/>
        </w:rPr>
        <w:t xml:space="preserve">DATO PERSONAL </w:t>
      </w:r>
      <w:r w:rsidR="00D422A1">
        <w:rPr>
          <w:rFonts w:ascii="Arial" w:eastAsia="Arial" w:hAnsi="Arial" w:cs="Arial"/>
          <w:bCs/>
          <w:color w:val="FFFFFF" w:themeColor="background1"/>
          <w:sz w:val="24"/>
          <w:szCs w:val="24"/>
          <w:highlight w:val="black"/>
        </w:rPr>
        <w:t>PROTEGIDO</w:t>
      </w:r>
      <w:r w:rsidR="00061A80" w:rsidRPr="000B0B8C">
        <w:rPr>
          <w:rFonts w:ascii="Arial" w:eastAsia="Arial" w:hAnsi="Arial" w:cs="Arial"/>
          <w:bCs/>
          <w:color w:val="FFFFFF" w:themeColor="background1"/>
          <w:sz w:val="24"/>
          <w:szCs w:val="24"/>
          <w:highlight w:val="black"/>
        </w:rPr>
        <w:t>.</w:t>
      </w:r>
      <w:r w:rsidR="0052644C">
        <w:rPr>
          <w:rFonts w:ascii="Arial" w:eastAsia="Arial" w:hAnsi="Arial" w:cs="Arial"/>
          <w:sz w:val="24"/>
          <w:szCs w:val="24"/>
        </w:rPr>
        <w:t xml:space="preserve">, </w:t>
      </w:r>
      <w:r w:rsidR="00F4162D">
        <w:rPr>
          <w:rFonts w:ascii="Arial" w:eastAsia="Arial" w:hAnsi="Arial" w:cs="Arial"/>
          <w:sz w:val="24"/>
          <w:szCs w:val="24"/>
        </w:rPr>
        <w:t>denunció</w:t>
      </w:r>
      <w:r>
        <w:rPr>
          <w:rFonts w:ascii="Arial" w:eastAsia="Arial" w:hAnsi="Arial" w:cs="Arial"/>
          <w:sz w:val="24"/>
          <w:szCs w:val="24"/>
        </w:rPr>
        <w:t xml:space="preserve"> </w:t>
      </w:r>
      <w:r w:rsidR="00761367">
        <w:rPr>
          <w:rFonts w:ascii="Arial" w:eastAsia="Arial" w:hAnsi="Arial" w:cs="Arial"/>
          <w:sz w:val="24"/>
          <w:szCs w:val="24"/>
        </w:rPr>
        <w:t>que</w:t>
      </w:r>
      <w:r>
        <w:rPr>
          <w:rFonts w:ascii="Arial" w:eastAsia="Arial" w:hAnsi="Arial" w:cs="Arial"/>
          <w:sz w:val="24"/>
          <w:szCs w:val="24"/>
        </w:rPr>
        <w:t xml:space="preserve"> </w:t>
      </w:r>
      <w:r w:rsidR="004300F0">
        <w:rPr>
          <w:rFonts w:ascii="Arial" w:eastAsia="Arial" w:hAnsi="Arial" w:cs="Arial"/>
          <w:sz w:val="24"/>
          <w:szCs w:val="24"/>
        </w:rPr>
        <w:t xml:space="preserve">a través </w:t>
      </w:r>
      <w:r w:rsidR="009C6CC4">
        <w:rPr>
          <w:rFonts w:ascii="Arial" w:eastAsia="Arial" w:hAnsi="Arial" w:cs="Arial"/>
          <w:sz w:val="24"/>
          <w:szCs w:val="24"/>
        </w:rPr>
        <w:t>de</w:t>
      </w:r>
      <w:r w:rsidR="00215266">
        <w:rPr>
          <w:rFonts w:ascii="Arial" w:eastAsia="Arial" w:hAnsi="Arial" w:cs="Arial"/>
          <w:sz w:val="24"/>
          <w:szCs w:val="24"/>
        </w:rPr>
        <w:t xml:space="preserve"> los perfiles de</w:t>
      </w:r>
      <w:r w:rsidR="009C6CC4">
        <w:rPr>
          <w:rFonts w:ascii="Arial" w:eastAsia="Arial" w:hAnsi="Arial" w:cs="Arial"/>
          <w:sz w:val="24"/>
          <w:szCs w:val="24"/>
        </w:rPr>
        <w:t xml:space="preserve"> </w:t>
      </w:r>
      <w:r w:rsidR="00D41883">
        <w:rPr>
          <w:rFonts w:ascii="Arial" w:eastAsia="Arial" w:hAnsi="Arial" w:cs="Arial"/>
          <w:sz w:val="24"/>
          <w:szCs w:val="24"/>
        </w:rPr>
        <w:t>Facebook</w:t>
      </w:r>
      <w:r w:rsidR="00215266">
        <w:rPr>
          <w:rFonts w:ascii="Arial" w:eastAsia="Arial" w:hAnsi="Arial" w:cs="Arial"/>
          <w:sz w:val="24"/>
          <w:szCs w:val="24"/>
        </w:rPr>
        <w:t xml:space="preserve"> de los medios de comunicación locales “Metropolitano Aguascalientes” y “La Mexicana Aguascalientes”</w:t>
      </w:r>
      <w:r w:rsidR="00D41883">
        <w:rPr>
          <w:rFonts w:ascii="Arial" w:eastAsia="Arial" w:hAnsi="Arial" w:cs="Arial"/>
          <w:sz w:val="24"/>
          <w:szCs w:val="24"/>
        </w:rPr>
        <w:t xml:space="preserve"> </w:t>
      </w:r>
      <w:r w:rsidR="00422E14">
        <w:rPr>
          <w:rFonts w:ascii="Arial" w:eastAsia="Arial" w:hAnsi="Arial" w:cs="Arial"/>
          <w:sz w:val="24"/>
          <w:szCs w:val="24"/>
        </w:rPr>
        <w:t xml:space="preserve">se </w:t>
      </w:r>
      <w:r w:rsidR="009C6CC4">
        <w:rPr>
          <w:rFonts w:ascii="Arial" w:eastAsia="Arial" w:hAnsi="Arial" w:cs="Arial"/>
          <w:sz w:val="24"/>
          <w:szCs w:val="24"/>
        </w:rPr>
        <w:t>difundi</w:t>
      </w:r>
      <w:r w:rsidR="00761367">
        <w:rPr>
          <w:rFonts w:ascii="Arial" w:eastAsia="Arial" w:hAnsi="Arial" w:cs="Arial"/>
          <w:sz w:val="24"/>
          <w:szCs w:val="24"/>
        </w:rPr>
        <w:t>eron</w:t>
      </w:r>
      <w:r w:rsidR="004300F0">
        <w:rPr>
          <w:rFonts w:ascii="Arial" w:eastAsia="Arial" w:hAnsi="Arial" w:cs="Arial"/>
          <w:sz w:val="24"/>
          <w:szCs w:val="24"/>
        </w:rPr>
        <w:t xml:space="preserve"> dos entrevistas realizadas a</w:t>
      </w:r>
      <w:r w:rsidR="0052644C">
        <w:rPr>
          <w:rFonts w:ascii="Arial" w:eastAsia="Arial" w:hAnsi="Arial" w:cs="Arial"/>
          <w:sz w:val="24"/>
          <w:szCs w:val="24"/>
        </w:rPr>
        <w:t xml:space="preserve"> </w:t>
      </w:r>
      <w:r w:rsidR="00214A1B">
        <w:rPr>
          <w:rFonts w:ascii="Arial" w:eastAsia="Arial" w:hAnsi="Arial" w:cs="Arial"/>
          <w:sz w:val="24"/>
          <w:szCs w:val="24"/>
        </w:rPr>
        <w:t>Antonio Arámbula López</w:t>
      </w:r>
      <w:r w:rsidR="00215266">
        <w:rPr>
          <w:rFonts w:ascii="Arial" w:eastAsia="Arial" w:hAnsi="Arial" w:cs="Arial"/>
          <w:sz w:val="24"/>
          <w:szCs w:val="24"/>
        </w:rPr>
        <w:t xml:space="preserve">, entonces candidato </w:t>
      </w:r>
      <w:r w:rsidR="00214A1B">
        <w:rPr>
          <w:rFonts w:ascii="Arial" w:eastAsia="Arial" w:hAnsi="Arial" w:cs="Arial"/>
          <w:sz w:val="24"/>
          <w:szCs w:val="24"/>
        </w:rPr>
        <w:t>a la Presidencia Municipal de Jesús María</w:t>
      </w:r>
      <w:r w:rsidR="007951C9">
        <w:rPr>
          <w:rFonts w:ascii="Arial" w:eastAsia="Arial" w:hAnsi="Arial" w:cs="Arial"/>
          <w:sz w:val="24"/>
          <w:szCs w:val="24"/>
        </w:rPr>
        <w:t xml:space="preserve">, por parte de la </w:t>
      </w:r>
      <w:r w:rsidR="00260EA4">
        <w:rPr>
          <w:rFonts w:ascii="Arial" w:eastAsia="Arial" w:hAnsi="Arial" w:cs="Arial"/>
          <w:sz w:val="24"/>
          <w:szCs w:val="24"/>
        </w:rPr>
        <w:t>coalición “Por A</w:t>
      </w:r>
      <w:r w:rsidR="004300F0">
        <w:rPr>
          <w:rFonts w:ascii="Arial" w:eastAsia="Arial" w:hAnsi="Arial" w:cs="Arial"/>
          <w:sz w:val="24"/>
          <w:szCs w:val="24"/>
        </w:rPr>
        <w:t xml:space="preserve">guascalientes”, en las cuales realiza las expresiones </w:t>
      </w:r>
      <w:r w:rsidR="00214A1B">
        <w:rPr>
          <w:rFonts w:ascii="Arial" w:eastAsia="Arial" w:hAnsi="Arial" w:cs="Arial"/>
          <w:sz w:val="24"/>
          <w:szCs w:val="24"/>
        </w:rPr>
        <w:t>siguiente</w:t>
      </w:r>
      <w:r w:rsidR="004300F0">
        <w:rPr>
          <w:rFonts w:ascii="Arial" w:eastAsia="Arial" w:hAnsi="Arial" w:cs="Arial"/>
          <w:sz w:val="24"/>
          <w:szCs w:val="24"/>
        </w:rPr>
        <w:t>s</w:t>
      </w:r>
      <w:r w:rsidR="00B0391D">
        <w:rPr>
          <w:rFonts w:ascii="Arial" w:eastAsia="Arial" w:hAnsi="Arial" w:cs="Arial"/>
          <w:sz w:val="24"/>
          <w:szCs w:val="24"/>
        </w:rPr>
        <w:t>:</w:t>
      </w:r>
    </w:p>
    <w:p w14:paraId="425D2111" w14:textId="77777777" w:rsidR="00AF07B6" w:rsidRPr="009943C2" w:rsidRDefault="00AF07B6" w:rsidP="00AF07B6">
      <w:pPr>
        <w:pStyle w:val="Prrafodelista"/>
        <w:rPr>
          <w:rFonts w:ascii="Arial" w:eastAsia="Arial" w:hAnsi="Arial" w:cs="Arial"/>
          <w:i/>
        </w:rPr>
      </w:pPr>
    </w:p>
    <w:p w14:paraId="13A9A2C8" w14:textId="103DE139" w:rsidR="00AF07B6" w:rsidRPr="00A2531F" w:rsidRDefault="00A2531F" w:rsidP="00AF07B6">
      <w:pPr>
        <w:pBdr>
          <w:top w:val="nil"/>
          <w:left w:val="nil"/>
          <w:bottom w:val="nil"/>
          <w:right w:val="nil"/>
          <w:between w:val="nil"/>
        </w:pBdr>
        <w:tabs>
          <w:tab w:val="left" w:pos="426"/>
        </w:tabs>
        <w:spacing w:line="360" w:lineRule="auto"/>
        <w:ind w:right="36"/>
        <w:jc w:val="both"/>
        <w:rPr>
          <w:rFonts w:ascii="Arial" w:eastAsia="Arial" w:hAnsi="Arial" w:cs="Arial"/>
          <w:b/>
          <w:bCs/>
          <w:iCs/>
          <w:sz w:val="24"/>
          <w:szCs w:val="24"/>
        </w:rPr>
      </w:pPr>
      <w:r>
        <w:rPr>
          <w:rFonts w:ascii="Arial" w:eastAsia="Arial" w:hAnsi="Arial" w:cs="Arial"/>
          <w:b/>
          <w:bCs/>
          <w:iCs/>
          <w:sz w:val="24"/>
          <w:szCs w:val="24"/>
        </w:rPr>
        <w:t xml:space="preserve">La </w:t>
      </w:r>
      <w:proofErr w:type="gramStart"/>
      <w:r>
        <w:rPr>
          <w:rFonts w:ascii="Arial" w:eastAsia="Arial" w:hAnsi="Arial" w:cs="Arial"/>
          <w:b/>
          <w:bCs/>
          <w:iCs/>
          <w:sz w:val="24"/>
          <w:szCs w:val="24"/>
        </w:rPr>
        <w:t>Mexicana</w:t>
      </w:r>
      <w:proofErr w:type="gramEnd"/>
      <w:r w:rsidR="00AF07B6" w:rsidRPr="00A2531F">
        <w:rPr>
          <w:rFonts w:ascii="Arial" w:eastAsia="Arial" w:hAnsi="Arial" w:cs="Arial"/>
          <w:b/>
          <w:bCs/>
          <w:iCs/>
          <w:sz w:val="24"/>
          <w:szCs w:val="24"/>
        </w:rPr>
        <w:t>:</w:t>
      </w:r>
    </w:p>
    <w:p w14:paraId="61162A3C" w14:textId="4FFB5ADE" w:rsidR="00AF07B6" w:rsidRPr="00A2531F" w:rsidRDefault="00AF07B6" w:rsidP="00A2531F">
      <w:pPr>
        <w:pBdr>
          <w:top w:val="nil"/>
          <w:left w:val="nil"/>
          <w:bottom w:val="nil"/>
          <w:right w:val="nil"/>
          <w:between w:val="nil"/>
        </w:pBdr>
        <w:tabs>
          <w:tab w:val="left" w:pos="426"/>
        </w:tabs>
        <w:spacing w:line="360" w:lineRule="auto"/>
        <w:ind w:right="36"/>
        <w:jc w:val="both"/>
        <w:rPr>
          <w:rFonts w:ascii="Arial" w:eastAsia="Arial" w:hAnsi="Arial" w:cs="Arial"/>
          <w:bCs/>
          <w:i/>
          <w:sz w:val="24"/>
          <w:szCs w:val="24"/>
        </w:rPr>
      </w:pPr>
      <w:r w:rsidRPr="00A2531F">
        <w:rPr>
          <w:rFonts w:ascii="Arial" w:eastAsia="Arial" w:hAnsi="Arial" w:cs="Arial"/>
          <w:b/>
          <w:bCs/>
          <w:iCs/>
          <w:sz w:val="24"/>
          <w:szCs w:val="24"/>
        </w:rPr>
        <w:t>a) “</w:t>
      </w:r>
      <w:r w:rsidRPr="00A2531F">
        <w:rPr>
          <w:rFonts w:ascii="Arial" w:eastAsia="Arial" w:hAnsi="Arial" w:cs="Arial"/>
          <w:bCs/>
          <w:i/>
          <w:sz w:val="24"/>
          <w:szCs w:val="24"/>
        </w:rPr>
        <w:t>Yo le invito a la gente pues que todavía cree en las palabras de MORENA que no, que no crea son espejitos</w:t>
      </w:r>
      <w:r w:rsidR="00B27A26" w:rsidRPr="00A2531F">
        <w:rPr>
          <w:rFonts w:ascii="Arial" w:eastAsia="Arial" w:hAnsi="Arial" w:cs="Arial"/>
          <w:bCs/>
          <w:i/>
          <w:sz w:val="24"/>
          <w:szCs w:val="24"/>
        </w:rPr>
        <w:t>,</w:t>
      </w:r>
      <w:r w:rsidRPr="00A2531F">
        <w:rPr>
          <w:rFonts w:ascii="Arial" w:eastAsia="Arial" w:hAnsi="Arial" w:cs="Arial"/>
          <w:bCs/>
          <w:i/>
          <w:sz w:val="24"/>
          <w:szCs w:val="24"/>
        </w:rPr>
        <w:t xml:space="preserve"> este nos viene queriendo convencer con soluciones fáciles, nos viene con una cara bonita con cosas bonitas, pero en realidad no tiene idea de cómo trabajar.”</w:t>
      </w:r>
    </w:p>
    <w:p w14:paraId="7BDECB74" w14:textId="77777777" w:rsidR="00AF07B6" w:rsidRPr="00A2531F" w:rsidRDefault="00AF07B6" w:rsidP="00AF07B6">
      <w:pPr>
        <w:pStyle w:val="Sinespaciado"/>
        <w:rPr>
          <w:rFonts w:eastAsia="Arial"/>
          <w:sz w:val="24"/>
          <w:szCs w:val="24"/>
        </w:rPr>
      </w:pPr>
    </w:p>
    <w:p w14:paraId="2022EFC7" w14:textId="30F6047A" w:rsidR="00282C67" w:rsidRPr="00A2531F" w:rsidRDefault="00A2531F" w:rsidP="00282C67">
      <w:pPr>
        <w:pBdr>
          <w:top w:val="nil"/>
          <w:left w:val="nil"/>
          <w:bottom w:val="nil"/>
          <w:right w:val="nil"/>
          <w:between w:val="nil"/>
        </w:pBdr>
        <w:tabs>
          <w:tab w:val="left" w:pos="426"/>
        </w:tabs>
        <w:spacing w:line="360" w:lineRule="auto"/>
        <w:ind w:right="36"/>
        <w:jc w:val="both"/>
        <w:rPr>
          <w:rFonts w:ascii="Arial" w:eastAsia="Arial" w:hAnsi="Arial" w:cs="Arial"/>
          <w:b/>
          <w:bCs/>
          <w:sz w:val="24"/>
          <w:szCs w:val="24"/>
        </w:rPr>
      </w:pPr>
      <w:r>
        <w:rPr>
          <w:rFonts w:ascii="Arial" w:eastAsia="Arial" w:hAnsi="Arial" w:cs="Arial"/>
          <w:b/>
          <w:bCs/>
          <w:sz w:val="24"/>
          <w:szCs w:val="24"/>
        </w:rPr>
        <w:t>Metropolitano Aguascalientes:</w:t>
      </w:r>
      <w:r w:rsidR="00282C67" w:rsidRPr="00A2531F">
        <w:rPr>
          <w:rFonts w:ascii="Arial" w:eastAsia="Arial" w:hAnsi="Arial" w:cs="Arial"/>
          <w:i/>
          <w:sz w:val="24"/>
          <w:szCs w:val="24"/>
        </w:rPr>
        <w:tab/>
      </w:r>
      <w:r w:rsidR="00282C67" w:rsidRPr="00A2531F">
        <w:rPr>
          <w:rFonts w:ascii="Arial" w:eastAsia="Arial" w:hAnsi="Arial" w:cs="Arial"/>
          <w:i/>
          <w:sz w:val="24"/>
          <w:szCs w:val="24"/>
        </w:rPr>
        <w:tab/>
      </w:r>
    </w:p>
    <w:p w14:paraId="45B3A912" w14:textId="4BEBB4A9" w:rsidR="00AF6D92" w:rsidRPr="00A2531F" w:rsidRDefault="00A2531F" w:rsidP="00A2531F">
      <w:pPr>
        <w:pBdr>
          <w:top w:val="nil"/>
          <w:left w:val="nil"/>
          <w:bottom w:val="nil"/>
          <w:right w:val="nil"/>
          <w:between w:val="nil"/>
        </w:pBdr>
        <w:tabs>
          <w:tab w:val="left" w:pos="426"/>
        </w:tabs>
        <w:spacing w:line="360" w:lineRule="auto"/>
        <w:ind w:right="36"/>
        <w:jc w:val="both"/>
        <w:rPr>
          <w:rFonts w:ascii="Arial" w:eastAsia="Arial" w:hAnsi="Arial" w:cs="Arial"/>
          <w:i/>
          <w:sz w:val="24"/>
          <w:szCs w:val="24"/>
        </w:rPr>
      </w:pPr>
      <w:r>
        <w:rPr>
          <w:rFonts w:ascii="Arial" w:eastAsia="Arial" w:hAnsi="Arial" w:cs="Arial"/>
          <w:b/>
          <w:i/>
          <w:sz w:val="24"/>
          <w:szCs w:val="24"/>
        </w:rPr>
        <w:t>b</w:t>
      </w:r>
      <w:r w:rsidR="00282C67" w:rsidRPr="00A2531F">
        <w:rPr>
          <w:rFonts w:ascii="Arial" w:eastAsia="Arial" w:hAnsi="Arial" w:cs="Arial"/>
          <w:b/>
          <w:i/>
          <w:sz w:val="24"/>
          <w:szCs w:val="24"/>
        </w:rPr>
        <w:t>)</w:t>
      </w:r>
      <w:r w:rsidR="00282C67" w:rsidRPr="00A2531F">
        <w:rPr>
          <w:rFonts w:ascii="Arial" w:eastAsia="Arial" w:hAnsi="Arial" w:cs="Arial"/>
          <w:i/>
          <w:sz w:val="24"/>
          <w:szCs w:val="24"/>
        </w:rPr>
        <w:t xml:space="preserve"> </w:t>
      </w:r>
      <w:r w:rsidR="00AF6D92" w:rsidRPr="00A2531F">
        <w:rPr>
          <w:rFonts w:ascii="Arial" w:eastAsia="Arial" w:hAnsi="Arial" w:cs="Arial"/>
          <w:i/>
          <w:sz w:val="24"/>
          <w:szCs w:val="24"/>
        </w:rPr>
        <w:t>Denunciado: “Y luego llevar a sus guarros</w:t>
      </w:r>
      <w:r w:rsidR="00E761CD" w:rsidRPr="00A2531F">
        <w:rPr>
          <w:rFonts w:ascii="Arial" w:eastAsia="Arial" w:hAnsi="Arial" w:cs="Arial"/>
          <w:i/>
          <w:sz w:val="24"/>
          <w:szCs w:val="24"/>
        </w:rPr>
        <w:t>,</w:t>
      </w:r>
      <w:r w:rsidR="00AF6D92" w:rsidRPr="00A2531F">
        <w:rPr>
          <w:rFonts w:ascii="Arial" w:eastAsia="Arial" w:hAnsi="Arial" w:cs="Arial"/>
          <w:i/>
          <w:sz w:val="24"/>
          <w:szCs w:val="24"/>
        </w:rPr>
        <w:t xml:space="preserve"> a sus</w:t>
      </w:r>
      <w:r w:rsidR="00E761CD" w:rsidRPr="00A2531F">
        <w:rPr>
          <w:rFonts w:ascii="Arial" w:eastAsia="Arial" w:hAnsi="Arial" w:cs="Arial"/>
          <w:i/>
          <w:sz w:val="24"/>
          <w:szCs w:val="24"/>
        </w:rPr>
        <w:t>…</w:t>
      </w:r>
      <w:r w:rsidR="00AF6D92" w:rsidRPr="00A2531F">
        <w:rPr>
          <w:rFonts w:ascii="Arial" w:eastAsia="Arial" w:hAnsi="Arial" w:cs="Arial"/>
          <w:i/>
          <w:sz w:val="24"/>
          <w:szCs w:val="24"/>
        </w:rPr>
        <w:t xml:space="preserve"> digo…”</w:t>
      </w:r>
    </w:p>
    <w:p w14:paraId="1869F44E" w14:textId="2C7E9AD3" w:rsidR="00AF6D92" w:rsidRPr="00A2531F" w:rsidRDefault="00AF6D92" w:rsidP="00A2531F">
      <w:pPr>
        <w:pBdr>
          <w:top w:val="nil"/>
          <w:left w:val="nil"/>
          <w:bottom w:val="nil"/>
          <w:right w:val="nil"/>
          <w:between w:val="nil"/>
        </w:pBdr>
        <w:tabs>
          <w:tab w:val="left" w:pos="426"/>
        </w:tabs>
        <w:spacing w:line="360" w:lineRule="auto"/>
        <w:ind w:right="36"/>
        <w:jc w:val="both"/>
        <w:rPr>
          <w:rFonts w:ascii="Arial" w:eastAsia="Arial" w:hAnsi="Arial" w:cs="Arial"/>
          <w:i/>
          <w:sz w:val="24"/>
          <w:szCs w:val="24"/>
        </w:rPr>
      </w:pPr>
      <w:r w:rsidRPr="00A2531F">
        <w:rPr>
          <w:rFonts w:ascii="Arial" w:eastAsia="Arial" w:hAnsi="Arial" w:cs="Arial"/>
          <w:i/>
          <w:sz w:val="24"/>
          <w:szCs w:val="24"/>
        </w:rPr>
        <w:t>Entrevistadora: “¿Cuántos guarros eran nada más? “</w:t>
      </w:r>
    </w:p>
    <w:p w14:paraId="0150D0C6" w14:textId="3BFA2DA3" w:rsidR="00AF6D92" w:rsidRPr="00A2531F" w:rsidRDefault="00AF6D92" w:rsidP="00A2531F">
      <w:pPr>
        <w:pBdr>
          <w:top w:val="nil"/>
          <w:left w:val="nil"/>
          <w:bottom w:val="nil"/>
          <w:right w:val="nil"/>
          <w:between w:val="nil"/>
        </w:pBdr>
        <w:tabs>
          <w:tab w:val="left" w:pos="426"/>
        </w:tabs>
        <w:spacing w:line="360" w:lineRule="auto"/>
        <w:ind w:right="36"/>
        <w:jc w:val="both"/>
        <w:rPr>
          <w:rFonts w:ascii="Arial" w:eastAsia="Arial" w:hAnsi="Arial" w:cs="Arial"/>
          <w:i/>
          <w:sz w:val="24"/>
          <w:szCs w:val="24"/>
        </w:rPr>
      </w:pPr>
      <w:r w:rsidRPr="00A2531F">
        <w:rPr>
          <w:rFonts w:ascii="Arial" w:eastAsia="Arial" w:hAnsi="Arial" w:cs="Arial"/>
          <w:i/>
          <w:sz w:val="24"/>
          <w:szCs w:val="24"/>
        </w:rPr>
        <w:t>Denunciado: “Pues nosotros le hemos contado tres con bols</w:t>
      </w:r>
      <w:r w:rsidR="00E761CD" w:rsidRPr="00A2531F">
        <w:rPr>
          <w:rFonts w:ascii="Arial" w:eastAsia="Arial" w:hAnsi="Arial" w:cs="Arial"/>
          <w:i/>
          <w:sz w:val="24"/>
          <w:szCs w:val="24"/>
        </w:rPr>
        <w:t>ita</w:t>
      </w:r>
      <w:r w:rsidRPr="00A2531F">
        <w:rPr>
          <w:rFonts w:ascii="Arial" w:eastAsia="Arial" w:hAnsi="Arial" w:cs="Arial"/>
          <w:i/>
          <w:sz w:val="24"/>
          <w:szCs w:val="24"/>
        </w:rPr>
        <w:t xml:space="preserve"> de fusca y todo”</w:t>
      </w:r>
      <w:r w:rsidR="00A2531F">
        <w:rPr>
          <w:rFonts w:ascii="Arial" w:eastAsia="Arial" w:hAnsi="Arial" w:cs="Arial"/>
          <w:i/>
          <w:sz w:val="24"/>
          <w:szCs w:val="24"/>
        </w:rPr>
        <w:t>.</w:t>
      </w:r>
    </w:p>
    <w:p w14:paraId="4FB991EA" w14:textId="77777777" w:rsidR="00E722C4" w:rsidRPr="00A2531F" w:rsidRDefault="00E722C4" w:rsidP="009943C2">
      <w:pPr>
        <w:pStyle w:val="Sinespaciado"/>
        <w:rPr>
          <w:rFonts w:eastAsia="Arial"/>
          <w:sz w:val="24"/>
          <w:szCs w:val="24"/>
        </w:rPr>
      </w:pPr>
    </w:p>
    <w:p w14:paraId="108E7165" w14:textId="5D74702A" w:rsidR="006A1D8C" w:rsidRPr="001715D5" w:rsidRDefault="001715D5" w:rsidP="001715D5">
      <w:pPr>
        <w:pBdr>
          <w:top w:val="nil"/>
          <w:left w:val="nil"/>
          <w:bottom w:val="nil"/>
          <w:right w:val="nil"/>
          <w:between w:val="nil"/>
        </w:pBdr>
        <w:tabs>
          <w:tab w:val="left" w:pos="426"/>
        </w:tabs>
        <w:spacing w:line="360" w:lineRule="auto"/>
        <w:ind w:right="36"/>
        <w:jc w:val="both"/>
        <w:rPr>
          <w:rFonts w:ascii="Arial" w:eastAsia="Arial" w:hAnsi="Arial" w:cs="Arial"/>
          <w:i/>
          <w:sz w:val="24"/>
          <w:szCs w:val="24"/>
        </w:rPr>
      </w:pPr>
      <w:r w:rsidRPr="001715D5">
        <w:rPr>
          <w:rFonts w:ascii="Arial" w:eastAsia="Arial" w:hAnsi="Arial" w:cs="Arial"/>
          <w:b/>
          <w:i/>
          <w:sz w:val="24"/>
          <w:szCs w:val="24"/>
        </w:rPr>
        <w:t>c)</w:t>
      </w:r>
      <w:r>
        <w:rPr>
          <w:rFonts w:ascii="Arial" w:eastAsia="Arial" w:hAnsi="Arial" w:cs="Arial"/>
          <w:i/>
          <w:sz w:val="24"/>
          <w:szCs w:val="24"/>
        </w:rPr>
        <w:t xml:space="preserve"> </w:t>
      </w:r>
      <w:r w:rsidR="00AF6D92" w:rsidRPr="001715D5">
        <w:rPr>
          <w:rFonts w:ascii="Arial" w:eastAsia="Arial" w:hAnsi="Arial" w:cs="Arial"/>
          <w:i/>
          <w:sz w:val="24"/>
          <w:szCs w:val="24"/>
        </w:rPr>
        <w:t xml:space="preserve">“Yo lo que veo es una clara estrategia por parte de </w:t>
      </w:r>
      <w:r w:rsidR="00E722C4" w:rsidRPr="001715D5">
        <w:rPr>
          <w:rFonts w:ascii="Arial" w:eastAsia="Arial" w:hAnsi="Arial" w:cs="Arial"/>
          <w:bCs/>
          <w:color w:val="FFFFFF" w:themeColor="background1"/>
          <w:sz w:val="24"/>
          <w:szCs w:val="24"/>
          <w:highlight w:val="black"/>
        </w:rPr>
        <w:t>DATO PERSONAL PROTEGIDO</w:t>
      </w:r>
      <w:r w:rsidR="00E722C4" w:rsidRPr="001715D5">
        <w:rPr>
          <w:rFonts w:ascii="Arial" w:eastAsia="Arial" w:hAnsi="Arial" w:cs="Arial"/>
          <w:i/>
          <w:sz w:val="24"/>
          <w:szCs w:val="24"/>
        </w:rPr>
        <w:t xml:space="preserve"> </w:t>
      </w:r>
      <w:r w:rsidR="00AF6D92" w:rsidRPr="001715D5">
        <w:rPr>
          <w:rFonts w:ascii="Arial" w:eastAsia="Arial" w:hAnsi="Arial" w:cs="Arial"/>
          <w:i/>
          <w:sz w:val="24"/>
          <w:szCs w:val="24"/>
        </w:rPr>
        <w:t>llegar como mujer, tal vez se esperaba</w:t>
      </w:r>
      <w:r w:rsidR="00E722C4" w:rsidRPr="001715D5">
        <w:rPr>
          <w:rFonts w:ascii="Arial" w:eastAsia="Arial" w:hAnsi="Arial" w:cs="Arial"/>
          <w:i/>
          <w:sz w:val="24"/>
          <w:szCs w:val="24"/>
        </w:rPr>
        <w:t xml:space="preserve"> que yo </w:t>
      </w:r>
      <w:r w:rsidR="00AF6D92" w:rsidRPr="001715D5">
        <w:rPr>
          <w:rFonts w:ascii="Arial" w:eastAsia="Arial" w:hAnsi="Arial" w:cs="Arial"/>
          <w:i/>
          <w:sz w:val="24"/>
          <w:szCs w:val="24"/>
        </w:rPr>
        <w:t>saliera a enfrentarla y es obvio que es una, es un, imagínate un hombre contra una mujer, ósea es ob</w:t>
      </w:r>
      <w:r w:rsidR="00E722C4" w:rsidRPr="001715D5">
        <w:rPr>
          <w:rFonts w:ascii="Arial" w:eastAsia="Arial" w:hAnsi="Arial" w:cs="Arial"/>
          <w:i/>
          <w:sz w:val="24"/>
          <w:szCs w:val="24"/>
        </w:rPr>
        <w:t xml:space="preserve">vio que </w:t>
      </w:r>
      <w:r w:rsidR="00E722C4" w:rsidRPr="001715D5">
        <w:rPr>
          <w:rFonts w:ascii="Arial" w:eastAsia="Arial" w:hAnsi="Arial" w:cs="Arial"/>
          <w:bCs/>
          <w:color w:val="FFFFFF" w:themeColor="background1"/>
          <w:sz w:val="24"/>
          <w:szCs w:val="24"/>
          <w:highlight w:val="black"/>
        </w:rPr>
        <w:t>DATO PERSONAL PROTEGIDO</w:t>
      </w:r>
      <w:r w:rsidR="00E722C4" w:rsidRPr="001715D5">
        <w:rPr>
          <w:rFonts w:ascii="Arial" w:eastAsia="Arial" w:hAnsi="Arial" w:cs="Arial"/>
          <w:i/>
          <w:sz w:val="24"/>
          <w:szCs w:val="24"/>
        </w:rPr>
        <w:t xml:space="preserve">, </w:t>
      </w:r>
      <w:r w:rsidR="00AF6D92" w:rsidRPr="001715D5">
        <w:rPr>
          <w:rFonts w:ascii="Arial" w:eastAsia="Arial" w:hAnsi="Arial" w:cs="Arial"/>
          <w:i/>
          <w:sz w:val="24"/>
          <w:szCs w:val="24"/>
        </w:rPr>
        <w:t>está buscando acusar de violencia de género, que ya lo dijo en varios medio</w:t>
      </w:r>
      <w:r w:rsidRPr="001715D5">
        <w:rPr>
          <w:rFonts w:ascii="Arial" w:eastAsia="Arial" w:hAnsi="Arial" w:cs="Arial"/>
          <w:i/>
          <w:sz w:val="24"/>
          <w:szCs w:val="24"/>
        </w:rPr>
        <w:t xml:space="preserve">s, que es lo que está buscando… </w:t>
      </w:r>
      <w:r w:rsidR="00AF6D92" w:rsidRPr="001715D5">
        <w:rPr>
          <w:rFonts w:ascii="Arial" w:eastAsia="Arial" w:hAnsi="Arial" w:cs="Arial"/>
          <w:i/>
          <w:sz w:val="24"/>
          <w:szCs w:val="24"/>
        </w:rPr>
        <w:t>Yo creo que está abusando de ese derecho que tienen las mujeres, de esa protección y no se vale utilizarlo eso como un recurso para tumbar al contrincante o para abusar para querer subir en las encuestas o para acusarlo, pues de ciertas actitudes que no se dan, cuando siento que fue ella la que fue a provocar a una casa de campaña.”</w:t>
      </w:r>
    </w:p>
    <w:p w14:paraId="5005F3ED" w14:textId="77777777" w:rsidR="00214A1B" w:rsidRDefault="00214A1B" w:rsidP="007951C9">
      <w:pPr>
        <w:pStyle w:val="Sinespaciado"/>
        <w:rPr>
          <w:rFonts w:eastAsia="Arial"/>
        </w:rPr>
      </w:pPr>
    </w:p>
    <w:p w14:paraId="25EE0BAD" w14:textId="0D832E65" w:rsidR="006A1D8C" w:rsidRDefault="00260EA4" w:rsidP="00E722C4">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sz w:val="24"/>
          <w:szCs w:val="24"/>
        </w:rPr>
        <w:t>Por lo</w:t>
      </w:r>
      <w:r w:rsidR="007951C9">
        <w:rPr>
          <w:rFonts w:ascii="Arial" w:eastAsia="Arial" w:hAnsi="Arial" w:cs="Arial"/>
          <w:sz w:val="24"/>
          <w:szCs w:val="24"/>
        </w:rPr>
        <w:t xml:space="preserve"> anterior</w:t>
      </w:r>
      <w:r w:rsidR="006A1D8C">
        <w:rPr>
          <w:rFonts w:ascii="Arial" w:eastAsia="Arial" w:hAnsi="Arial" w:cs="Arial"/>
          <w:sz w:val="24"/>
          <w:szCs w:val="24"/>
        </w:rPr>
        <w:t xml:space="preserve">, a juicio de </w:t>
      </w:r>
      <w:r w:rsidR="0061343D">
        <w:rPr>
          <w:rFonts w:ascii="Arial" w:eastAsia="Arial" w:hAnsi="Arial" w:cs="Arial"/>
          <w:sz w:val="24"/>
          <w:szCs w:val="24"/>
        </w:rPr>
        <w:t>la denunciante</w:t>
      </w:r>
      <w:r w:rsidR="009036B3">
        <w:rPr>
          <w:rFonts w:ascii="Arial" w:eastAsia="Arial" w:hAnsi="Arial" w:cs="Arial"/>
          <w:sz w:val="24"/>
          <w:szCs w:val="24"/>
        </w:rPr>
        <w:t>, tales</w:t>
      </w:r>
      <w:r w:rsidR="00CC6514">
        <w:rPr>
          <w:rFonts w:ascii="Arial" w:eastAsia="Arial" w:hAnsi="Arial" w:cs="Arial"/>
          <w:sz w:val="24"/>
          <w:szCs w:val="24"/>
        </w:rPr>
        <w:t xml:space="preserve"> expresiones </w:t>
      </w:r>
      <w:r w:rsidR="004040C9">
        <w:rPr>
          <w:rFonts w:ascii="Arial" w:eastAsia="Arial" w:hAnsi="Arial" w:cs="Arial"/>
          <w:sz w:val="24"/>
          <w:szCs w:val="24"/>
        </w:rPr>
        <w:t>actualiza</w:t>
      </w:r>
      <w:r w:rsidR="00CC6514">
        <w:rPr>
          <w:rFonts w:ascii="Arial" w:eastAsia="Arial" w:hAnsi="Arial" w:cs="Arial"/>
          <w:sz w:val="24"/>
          <w:szCs w:val="24"/>
        </w:rPr>
        <w:t>n</w:t>
      </w:r>
      <w:r w:rsidR="004040C9">
        <w:rPr>
          <w:rFonts w:ascii="Arial" w:eastAsia="Arial" w:hAnsi="Arial" w:cs="Arial"/>
          <w:sz w:val="24"/>
          <w:szCs w:val="24"/>
        </w:rPr>
        <w:t xml:space="preserve"> un estereotipo de género y</w:t>
      </w:r>
      <w:r w:rsidR="00E722C4">
        <w:rPr>
          <w:rFonts w:ascii="Arial" w:eastAsia="Arial" w:hAnsi="Arial" w:cs="Arial"/>
          <w:sz w:val="24"/>
          <w:szCs w:val="24"/>
        </w:rPr>
        <w:t xml:space="preserve"> pone en duda su modo honesto de vivir</w:t>
      </w:r>
      <w:r w:rsidR="004040C9">
        <w:rPr>
          <w:rFonts w:ascii="Arial" w:eastAsia="Arial" w:hAnsi="Arial" w:cs="Arial"/>
          <w:sz w:val="24"/>
          <w:szCs w:val="24"/>
        </w:rPr>
        <w:t>, por tanto, constituye VPG</w:t>
      </w:r>
      <w:r w:rsidR="00761367">
        <w:rPr>
          <w:rFonts w:ascii="Arial" w:eastAsia="Arial" w:hAnsi="Arial" w:cs="Arial"/>
          <w:sz w:val="24"/>
          <w:szCs w:val="24"/>
        </w:rPr>
        <w:t xml:space="preserve"> en su perjuicio</w:t>
      </w:r>
      <w:r w:rsidR="004040C9">
        <w:rPr>
          <w:rFonts w:ascii="Arial" w:eastAsia="Arial" w:hAnsi="Arial" w:cs="Arial"/>
          <w:sz w:val="24"/>
          <w:szCs w:val="24"/>
        </w:rPr>
        <w:t xml:space="preserve">, </w:t>
      </w:r>
      <w:r w:rsidR="009036B3">
        <w:rPr>
          <w:rFonts w:ascii="Arial" w:eastAsia="Arial" w:hAnsi="Arial" w:cs="Arial"/>
          <w:sz w:val="24"/>
          <w:szCs w:val="24"/>
        </w:rPr>
        <w:t>además,</w:t>
      </w:r>
      <w:r w:rsidR="004040C9">
        <w:rPr>
          <w:rFonts w:ascii="Arial" w:eastAsia="Arial" w:hAnsi="Arial" w:cs="Arial"/>
          <w:sz w:val="24"/>
          <w:szCs w:val="24"/>
        </w:rPr>
        <w:t xml:space="preserve"> se </w:t>
      </w:r>
      <w:r w:rsidR="00761367">
        <w:rPr>
          <w:rFonts w:ascii="Arial" w:eastAsia="Arial" w:hAnsi="Arial" w:cs="Arial"/>
          <w:sz w:val="24"/>
          <w:szCs w:val="24"/>
        </w:rPr>
        <w:t>infiere</w:t>
      </w:r>
      <w:r w:rsidR="004040C9">
        <w:rPr>
          <w:rFonts w:ascii="Arial" w:eastAsia="Arial" w:hAnsi="Arial" w:cs="Arial"/>
          <w:sz w:val="24"/>
          <w:szCs w:val="24"/>
        </w:rPr>
        <w:t xml:space="preserve"> </w:t>
      </w:r>
      <w:r w:rsidR="00215266">
        <w:rPr>
          <w:rFonts w:ascii="Arial" w:eastAsia="Arial" w:hAnsi="Arial" w:cs="Arial"/>
          <w:sz w:val="24"/>
          <w:szCs w:val="24"/>
        </w:rPr>
        <w:t>que su reconocimiento se debe únicamente a sus atributos físicos y no a sus habilidades y</w:t>
      </w:r>
      <w:r w:rsidR="00CC6514">
        <w:rPr>
          <w:rFonts w:ascii="Arial" w:eastAsia="Arial" w:hAnsi="Arial" w:cs="Arial"/>
          <w:sz w:val="24"/>
          <w:szCs w:val="24"/>
        </w:rPr>
        <w:t xml:space="preserve"> aptitudes</w:t>
      </w:r>
      <w:r w:rsidR="00E722C4">
        <w:rPr>
          <w:rFonts w:ascii="Arial" w:eastAsia="Arial" w:hAnsi="Arial" w:cs="Arial"/>
          <w:sz w:val="24"/>
          <w:szCs w:val="24"/>
        </w:rPr>
        <w:t xml:space="preserve"> </w:t>
      </w:r>
      <w:r w:rsidR="0061343D">
        <w:rPr>
          <w:rFonts w:ascii="Arial" w:eastAsia="Arial" w:hAnsi="Arial" w:cs="Arial"/>
          <w:sz w:val="24"/>
          <w:szCs w:val="24"/>
        </w:rPr>
        <w:t>para</w:t>
      </w:r>
      <w:r w:rsidR="006A1D8C">
        <w:rPr>
          <w:rFonts w:ascii="Arial" w:eastAsia="Arial" w:hAnsi="Arial" w:cs="Arial"/>
          <w:sz w:val="24"/>
          <w:szCs w:val="24"/>
        </w:rPr>
        <w:t xml:space="preserve"> </w:t>
      </w:r>
      <w:r w:rsidR="0061343D">
        <w:rPr>
          <w:rFonts w:ascii="Arial" w:eastAsia="Arial" w:hAnsi="Arial" w:cs="Arial"/>
          <w:sz w:val="24"/>
          <w:szCs w:val="24"/>
        </w:rPr>
        <w:t xml:space="preserve">gobernar </w:t>
      </w:r>
      <w:r w:rsidR="006A1D8C">
        <w:rPr>
          <w:rFonts w:ascii="Arial" w:eastAsia="Arial" w:hAnsi="Arial" w:cs="Arial"/>
          <w:sz w:val="24"/>
          <w:szCs w:val="24"/>
        </w:rPr>
        <w:t xml:space="preserve">el </w:t>
      </w:r>
      <w:r w:rsidR="0061343D">
        <w:rPr>
          <w:rFonts w:ascii="Arial" w:eastAsia="Arial" w:hAnsi="Arial" w:cs="Arial"/>
          <w:sz w:val="24"/>
          <w:szCs w:val="24"/>
        </w:rPr>
        <w:t xml:space="preserve">Ayuntamiento de </w:t>
      </w:r>
      <w:r w:rsidR="006A1D8C">
        <w:rPr>
          <w:rFonts w:ascii="Arial" w:eastAsia="Arial" w:hAnsi="Arial" w:cs="Arial"/>
          <w:sz w:val="24"/>
          <w:szCs w:val="24"/>
        </w:rPr>
        <w:t>Jesús María</w:t>
      </w:r>
      <w:r w:rsidR="004040C9">
        <w:rPr>
          <w:rFonts w:ascii="Arial" w:eastAsia="Arial" w:hAnsi="Arial" w:cs="Arial"/>
          <w:sz w:val="24"/>
          <w:szCs w:val="24"/>
        </w:rPr>
        <w:t>.</w:t>
      </w:r>
    </w:p>
    <w:p w14:paraId="1154557E" w14:textId="77777777" w:rsidR="007951C9" w:rsidRPr="0061343D" w:rsidRDefault="007951C9" w:rsidP="007951C9">
      <w:pPr>
        <w:pStyle w:val="Sinespaciado"/>
        <w:rPr>
          <w:rFonts w:eastAsia="Arial"/>
        </w:rPr>
      </w:pPr>
    </w:p>
    <w:p w14:paraId="61F558C9" w14:textId="60401F36" w:rsidR="007C63C0" w:rsidRDefault="00361A40" w:rsidP="002F52AE">
      <w:pPr>
        <w:spacing w:line="360" w:lineRule="auto"/>
        <w:jc w:val="both"/>
        <w:rPr>
          <w:rFonts w:ascii="Arial" w:eastAsia="Arial" w:hAnsi="Arial" w:cs="Arial"/>
          <w:b/>
          <w:sz w:val="24"/>
          <w:szCs w:val="24"/>
        </w:rPr>
      </w:pPr>
      <w:r w:rsidRPr="00F95BAC">
        <w:rPr>
          <w:rFonts w:ascii="Arial" w:eastAsia="Arial" w:hAnsi="Arial" w:cs="Arial"/>
          <w:b/>
          <w:sz w:val="24"/>
          <w:szCs w:val="24"/>
        </w:rPr>
        <w:t>3. Valoración</w:t>
      </w:r>
    </w:p>
    <w:p w14:paraId="16FA3BCD" w14:textId="77777777" w:rsidR="00B27A26" w:rsidRPr="00E722C4" w:rsidRDefault="00B27A26" w:rsidP="00B27A26">
      <w:pPr>
        <w:pStyle w:val="Sinespaciado"/>
        <w:rPr>
          <w:rFonts w:eastAsia="Arial"/>
        </w:rPr>
      </w:pPr>
    </w:p>
    <w:p w14:paraId="662735BB" w14:textId="77A298ED" w:rsidR="00B27A26" w:rsidRDefault="00B27A26" w:rsidP="00B27A26">
      <w:pPr>
        <w:spacing w:line="360" w:lineRule="auto"/>
        <w:jc w:val="both"/>
        <w:rPr>
          <w:rFonts w:ascii="Arial" w:hAnsi="Arial" w:cs="Arial"/>
          <w:sz w:val="24"/>
          <w:szCs w:val="24"/>
        </w:rPr>
      </w:pPr>
      <w:r>
        <w:rPr>
          <w:rFonts w:ascii="Arial" w:hAnsi="Arial" w:cs="Arial"/>
          <w:sz w:val="24"/>
          <w:szCs w:val="24"/>
        </w:rPr>
        <w:t xml:space="preserve">Para que este Tribunal se encuentre en posibilidad de determinar si las conductas denunciadas actualizan VPG en perjuicio de la quejosa, implica la necesidad de realizar el análisis </w:t>
      </w:r>
      <w:r w:rsidRPr="00386F9A">
        <w:rPr>
          <w:rFonts w:ascii="Arial" w:hAnsi="Arial" w:cs="Arial"/>
          <w:sz w:val="24"/>
          <w:szCs w:val="24"/>
        </w:rPr>
        <w:t>de los elementos a que hace referencia la ju</w:t>
      </w:r>
      <w:r>
        <w:rPr>
          <w:rFonts w:ascii="Arial" w:hAnsi="Arial" w:cs="Arial"/>
          <w:sz w:val="24"/>
          <w:szCs w:val="24"/>
        </w:rPr>
        <w:t xml:space="preserve">risprudencia de la </w:t>
      </w:r>
      <w:r>
        <w:rPr>
          <w:rFonts w:ascii="Arial" w:hAnsi="Arial" w:cs="Arial"/>
          <w:sz w:val="24"/>
          <w:szCs w:val="24"/>
        </w:rPr>
        <w:lastRenderedPageBreak/>
        <w:t>Sala Superior. Esto se abordará, analizando en primer lugar la entrevista realizada por el denunciado en el medio de comunicación “La Mexicana” como inciso a) y, a su vez, las expresiones realizadas en el medio “Metropolitano Agu</w:t>
      </w:r>
      <w:r w:rsidR="00D649BA">
        <w:rPr>
          <w:rFonts w:ascii="Arial" w:hAnsi="Arial" w:cs="Arial"/>
          <w:sz w:val="24"/>
          <w:szCs w:val="24"/>
        </w:rPr>
        <w:t>ascalientes” bajo el inciso b) y c).</w:t>
      </w:r>
    </w:p>
    <w:p w14:paraId="09453F7F" w14:textId="77777777" w:rsidR="00B27A26" w:rsidRPr="00386F9A" w:rsidRDefault="00B27A26" w:rsidP="00B27A26">
      <w:pPr>
        <w:pStyle w:val="Sinespaciado"/>
      </w:pPr>
    </w:p>
    <w:p w14:paraId="40A1A894" w14:textId="77777777" w:rsidR="00B27A26" w:rsidRPr="00386F9A" w:rsidRDefault="00B27A26" w:rsidP="00B27A26">
      <w:pPr>
        <w:shd w:val="clear" w:color="auto" w:fill="FFFFFF"/>
        <w:spacing w:line="360" w:lineRule="auto"/>
        <w:jc w:val="both"/>
        <w:rPr>
          <w:rFonts w:ascii="Arial" w:hAnsi="Arial" w:cs="Arial"/>
          <w:color w:val="000000"/>
          <w:sz w:val="24"/>
          <w:szCs w:val="24"/>
          <w:u w:val="single"/>
        </w:rPr>
      </w:pPr>
      <w:r w:rsidRPr="00386F9A">
        <w:rPr>
          <w:rFonts w:ascii="Arial" w:hAnsi="Arial" w:cs="Arial"/>
          <w:color w:val="000000"/>
          <w:sz w:val="24"/>
          <w:szCs w:val="24"/>
          <w:u w:val="single"/>
        </w:rPr>
        <w:t xml:space="preserve">1. Sucede en el marco del ejercicio de derechos político-electorales o bien en el ejercicio de un cargo público; </w:t>
      </w:r>
    </w:p>
    <w:p w14:paraId="14CD0D82" w14:textId="77777777" w:rsidR="00B27A26" w:rsidRPr="00C110CD" w:rsidRDefault="00B27A26" w:rsidP="00B27A26">
      <w:pPr>
        <w:pStyle w:val="Sinespaciado"/>
      </w:pPr>
    </w:p>
    <w:p w14:paraId="2B4CA7A3" w14:textId="1A26BF55" w:rsidR="00B27A26" w:rsidRPr="00B27A26" w:rsidRDefault="00B27A26" w:rsidP="00B27A26">
      <w:pPr>
        <w:shd w:val="clear" w:color="auto" w:fill="FFFFFF"/>
        <w:spacing w:line="360" w:lineRule="auto"/>
        <w:jc w:val="both"/>
        <w:rPr>
          <w:rFonts w:ascii="Arial" w:hAnsi="Arial" w:cs="Arial"/>
          <w:color w:val="000000"/>
          <w:sz w:val="24"/>
          <w:szCs w:val="24"/>
        </w:rPr>
      </w:pPr>
      <w:r>
        <w:rPr>
          <w:rFonts w:ascii="Arial" w:hAnsi="Arial" w:cs="Arial"/>
          <w:b/>
          <w:bCs/>
          <w:color w:val="000000"/>
          <w:sz w:val="24"/>
          <w:szCs w:val="24"/>
        </w:rPr>
        <w:t>a)</w:t>
      </w:r>
      <w:r w:rsidR="00E64669">
        <w:rPr>
          <w:rFonts w:ascii="Arial" w:hAnsi="Arial" w:cs="Arial"/>
          <w:b/>
          <w:bCs/>
          <w:color w:val="000000"/>
          <w:sz w:val="24"/>
          <w:szCs w:val="24"/>
        </w:rPr>
        <w:t>,</w:t>
      </w:r>
      <w:r>
        <w:rPr>
          <w:rFonts w:ascii="Arial" w:hAnsi="Arial" w:cs="Arial"/>
          <w:color w:val="000000"/>
          <w:sz w:val="24"/>
          <w:szCs w:val="24"/>
        </w:rPr>
        <w:t xml:space="preserve"> </w:t>
      </w:r>
      <w:r>
        <w:rPr>
          <w:rFonts w:ascii="Arial" w:hAnsi="Arial" w:cs="Arial"/>
          <w:b/>
          <w:bCs/>
          <w:color w:val="000000"/>
          <w:sz w:val="24"/>
          <w:szCs w:val="24"/>
        </w:rPr>
        <w:t xml:space="preserve">b) </w:t>
      </w:r>
      <w:r w:rsidR="00E64669">
        <w:rPr>
          <w:rFonts w:ascii="Arial" w:hAnsi="Arial" w:cs="Arial"/>
          <w:color w:val="000000"/>
          <w:sz w:val="24"/>
          <w:szCs w:val="24"/>
        </w:rPr>
        <w:t xml:space="preserve">y </w:t>
      </w:r>
      <w:r w:rsidR="00E64669">
        <w:rPr>
          <w:rFonts w:ascii="Arial" w:hAnsi="Arial" w:cs="Arial"/>
          <w:b/>
          <w:bCs/>
          <w:color w:val="000000"/>
          <w:sz w:val="24"/>
          <w:szCs w:val="24"/>
        </w:rPr>
        <w:t xml:space="preserve">c) </w:t>
      </w:r>
      <w:r w:rsidRPr="00386F9A">
        <w:rPr>
          <w:rFonts w:ascii="Arial" w:hAnsi="Arial" w:cs="Arial"/>
          <w:color w:val="000000"/>
          <w:sz w:val="24"/>
          <w:szCs w:val="24"/>
        </w:rPr>
        <w:t>Se cumple con este elemento</w:t>
      </w:r>
      <w:r>
        <w:rPr>
          <w:rFonts w:ascii="Arial" w:hAnsi="Arial" w:cs="Arial"/>
          <w:color w:val="000000"/>
          <w:sz w:val="24"/>
          <w:szCs w:val="24"/>
        </w:rPr>
        <w:t>,</w:t>
      </w:r>
      <w:r w:rsidRPr="00386F9A">
        <w:rPr>
          <w:rFonts w:ascii="Arial" w:hAnsi="Arial" w:cs="Arial"/>
          <w:color w:val="000000"/>
          <w:sz w:val="24"/>
          <w:szCs w:val="24"/>
        </w:rPr>
        <w:t xml:space="preserve"> porque las conductas que se denuncian se realizaron en el ejercicio de</w:t>
      </w:r>
      <w:r>
        <w:rPr>
          <w:rFonts w:ascii="Arial" w:hAnsi="Arial" w:cs="Arial"/>
          <w:color w:val="000000"/>
          <w:sz w:val="24"/>
          <w:szCs w:val="24"/>
        </w:rPr>
        <w:t xml:space="preserve"> un </w:t>
      </w:r>
      <w:r w:rsidRPr="00386F9A">
        <w:rPr>
          <w:rFonts w:ascii="Arial" w:hAnsi="Arial" w:cs="Arial"/>
          <w:color w:val="000000"/>
          <w:sz w:val="24"/>
          <w:szCs w:val="24"/>
        </w:rPr>
        <w:t>derecho</w:t>
      </w:r>
      <w:r>
        <w:rPr>
          <w:rFonts w:ascii="Arial" w:hAnsi="Arial" w:cs="Arial"/>
          <w:color w:val="000000"/>
          <w:sz w:val="24"/>
          <w:szCs w:val="24"/>
        </w:rPr>
        <w:t xml:space="preserve"> </w:t>
      </w:r>
      <w:r w:rsidRPr="00386F9A">
        <w:rPr>
          <w:rFonts w:ascii="Arial" w:hAnsi="Arial" w:cs="Arial"/>
          <w:color w:val="000000"/>
          <w:sz w:val="24"/>
          <w:szCs w:val="24"/>
        </w:rPr>
        <w:t>político de la actora, en su vertiente de aspiración a una candidatura</w:t>
      </w:r>
      <w:r>
        <w:rPr>
          <w:rFonts w:ascii="Arial" w:hAnsi="Arial" w:cs="Arial"/>
          <w:color w:val="000000"/>
          <w:sz w:val="24"/>
          <w:szCs w:val="24"/>
        </w:rPr>
        <w:t xml:space="preserve"> a la Presidencia Municipal de Jesús María, Aguascalientes.</w:t>
      </w:r>
    </w:p>
    <w:p w14:paraId="36C7DBF3" w14:textId="77777777" w:rsidR="00B27A26" w:rsidRDefault="00B27A26" w:rsidP="00B27A26">
      <w:pPr>
        <w:shd w:val="clear" w:color="auto" w:fill="FFFFFF"/>
        <w:spacing w:line="360" w:lineRule="auto"/>
        <w:jc w:val="both"/>
        <w:rPr>
          <w:rFonts w:ascii="Arial" w:hAnsi="Arial" w:cs="Arial"/>
          <w:color w:val="000000"/>
          <w:sz w:val="24"/>
          <w:szCs w:val="24"/>
          <w:u w:val="single"/>
        </w:rPr>
      </w:pPr>
      <w:r w:rsidRPr="00386F9A">
        <w:rPr>
          <w:rFonts w:ascii="Arial" w:hAnsi="Arial" w:cs="Arial"/>
          <w:color w:val="000000"/>
          <w:sz w:val="24"/>
          <w:szCs w:val="24"/>
          <w:u w:val="single"/>
        </w:rPr>
        <w:t xml:space="preserve">2. Es perpetrado por el Estado o sus agentes, por superiores jerárquicos, colegas de trabajo, </w:t>
      </w:r>
      <w:r w:rsidRPr="0060234B">
        <w:rPr>
          <w:rFonts w:ascii="Arial" w:hAnsi="Arial" w:cs="Arial"/>
          <w:color w:val="000000"/>
          <w:sz w:val="24"/>
          <w:szCs w:val="24"/>
          <w:u w:val="single"/>
        </w:rPr>
        <w:t>partidos políticos o representantes de los mismos</w:t>
      </w:r>
      <w:r w:rsidRPr="00386F9A">
        <w:rPr>
          <w:rFonts w:ascii="Arial" w:hAnsi="Arial" w:cs="Arial"/>
          <w:color w:val="000000"/>
          <w:sz w:val="24"/>
          <w:szCs w:val="24"/>
          <w:u w:val="single"/>
        </w:rPr>
        <w:t xml:space="preserve">; medios de comunicación y sus integrantes, un particular y/o un grupo de personas; </w:t>
      </w:r>
    </w:p>
    <w:p w14:paraId="2C4DDAE9" w14:textId="77777777" w:rsidR="00B27A26" w:rsidRPr="00386F9A" w:rsidRDefault="00B27A26" w:rsidP="00B27A26">
      <w:pPr>
        <w:pStyle w:val="Sinespaciado"/>
      </w:pPr>
    </w:p>
    <w:p w14:paraId="41D3EA1F" w14:textId="43C4D0CD" w:rsidR="00B27A26" w:rsidRPr="0053442C" w:rsidRDefault="00E64669" w:rsidP="00B27A26">
      <w:pPr>
        <w:shd w:val="clear" w:color="auto" w:fill="FFFFFF"/>
        <w:spacing w:line="360" w:lineRule="auto"/>
        <w:jc w:val="both"/>
        <w:rPr>
          <w:rFonts w:ascii="Arial" w:hAnsi="Arial" w:cs="Arial"/>
          <w:color w:val="000000"/>
          <w:sz w:val="24"/>
          <w:szCs w:val="24"/>
        </w:rPr>
      </w:pPr>
      <w:r>
        <w:rPr>
          <w:rFonts w:ascii="Arial" w:hAnsi="Arial" w:cs="Arial"/>
          <w:b/>
          <w:bCs/>
          <w:color w:val="000000"/>
          <w:sz w:val="24"/>
          <w:szCs w:val="24"/>
        </w:rPr>
        <w:t>a),</w:t>
      </w:r>
      <w:r>
        <w:rPr>
          <w:rFonts w:ascii="Arial" w:hAnsi="Arial" w:cs="Arial"/>
          <w:color w:val="000000"/>
          <w:sz w:val="24"/>
          <w:szCs w:val="24"/>
        </w:rPr>
        <w:t xml:space="preserve"> </w:t>
      </w:r>
      <w:r>
        <w:rPr>
          <w:rFonts w:ascii="Arial" w:hAnsi="Arial" w:cs="Arial"/>
          <w:b/>
          <w:bCs/>
          <w:color w:val="000000"/>
          <w:sz w:val="24"/>
          <w:szCs w:val="24"/>
        </w:rPr>
        <w:t xml:space="preserve">b) </w:t>
      </w:r>
      <w:r>
        <w:rPr>
          <w:rFonts w:ascii="Arial" w:hAnsi="Arial" w:cs="Arial"/>
          <w:color w:val="000000"/>
          <w:sz w:val="24"/>
          <w:szCs w:val="24"/>
        </w:rPr>
        <w:t xml:space="preserve">y </w:t>
      </w:r>
      <w:r>
        <w:rPr>
          <w:rFonts w:ascii="Arial" w:hAnsi="Arial" w:cs="Arial"/>
          <w:b/>
          <w:bCs/>
          <w:color w:val="000000"/>
          <w:sz w:val="24"/>
          <w:szCs w:val="24"/>
        </w:rPr>
        <w:t xml:space="preserve">c) </w:t>
      </w:r>
      <w:r w:rsidR="00B27A26">
        <w:rPr>
          <w:rFonts w:ascii="Arial" w:hAnsi="Arial" w:cs="Arial"/>
          <w:color w:val="000000"/>
          <w:sz w:val="24"/>
          <w:szCs w:val="24"/>
        </w:rPr>
        <w:t xml:space="preserve">Es posible actualizar dicho </w:t>
      </w:r>
      <w:r w:rsidR="00B27A26" w:rsidRPr="00386F9A">
        <w:rPr>
          <w:rFonts w:ascii="Arial" w:hAnsi="Arial" w:cs="Arial"/>
          <w:color w:val="000000"/>
          <w:sz w:val="24"/>
          <w:szCs w:val="24"/>
        </w:rPr>
        <w:t xml:space="preserve">elemento, porque la comisión de tales actos se atribuye a </w:t>
      </w:r>
      <w:r w:rsidR="00B27A26">
        <w:rPr>
          <w:rFonts w:ascii="Arial" w:hAnsi="Arial" w:cs="Arial"/>
          <w:color w:val="000000"/>
          <w:sz w:val="24"/>
          <w:szCs w:val="24"/>
        </w:rPr>
        <w:t>Antonio Arámbula López, entonces candidato de la coalición “Por Aguascalientes” a la Presidencia Municipal de Jesús María, de ahí que sea susceptible de ser sancionado por tal infracción.</w:t>
      </w:r>
    </w:p>
    <w:p w14:paraId="79C97A0E" w14:textId="77777777" w:rsidR="00B27A26" w:rsidRPr="00386F9A" w:rsidRDefault="00B27A26" w:rsidP="00B27A26">
      <w:pPr>
        <w:pStyle w:val="Sinespaciado"/>
      </w:pPr>
    </w:p>
    <w:p w14:paraId="415C6046" w14:textId="77777777" w:rsidR="00B27A26" w:rsidRPr="00B27A26" w:rsidRDefault="00B27A26" w:rsidP="00B27A26">
      <w:pPr>
        <w:shd w:val="clear" w:color="auto" w:fill="FFFFFF"/>
        <w:spacing w:line="360" w:lineRule="auto"/>
        <w:jc w:val="both"/>
        <w:rPr>
          <w:rFonts w:ascii="Arial" w:hAnsi="Arial" w:cs="Arial"/>
          <w:color w:val="000000"/>
          <w:sz w:val="24"/>
          <w:szCs w:val="24"/>
          <w:u w:val="single"/>
        </w:rPr>
      </w:pPr>
      <w:r w:rsidRPr="00386F9A">
        <w:rPr>
          <w:rFonts w:ascii="Arial" w:hAnsi="Arial" w:cs="Arial"/>
          <w:color w:val="000000"/>
          <w:sz w:val="24"/>
          <w:szCs w:val="24"/>
          <w:u w:val="single"/>
        </w:rPr>
        <w:t xml:space="preserve">3. Es </w:t>
      </w:r>
      <w:r w:rsidRPr="00B27A26">
        <w:rPr>
          <w:rFonts w:ascii="Arial" w:hAnsi="Arial" w:cs="Arial"/>
          <w:color w:val="000000"/>
          <w:sz w:val="24"/>
          <w:szCs w:val="24"/>
          <w:u w:val="single"/>
        </w:rPr>
        <w:t>simbólico</w:t>
      </w:r>
      <w:r w:rsidRPr="00386F9A">
        <w:rPr>
          <w:rFonts w:ascii="Arial" w:hAnsi="Arial" w:cs="Arial"/>
          <w:color w:val="000000"/>
          <w:sz w:val="24"/>
          <w:szCs w:val="24"/>
          <w:u w:val="single"/>
        </w:rPr>
        <w:t>, verbal, patrimonial, económico, físico, sexual y/</w:t>
      </w:r>
      <w:r w:rsidRPr="00B27A26">
        <w:rPr>
          <w:rFonts w:ascii="Arial" w:hAnsi="Arial" w:cs="Arial"/>
          <w:color w:val="000000"/>
          <w:sz w:val="24"/>
          <w:szCs w:val="24"/>
          <w:u w:val="single"/>
        </w:rPr>
        <w:t xml:space="preserve">o psicológico; </w:t>
      </w:r>
    </w:p>
    <w:p w14:paraId="0FE63A92" w14:textId="77777777" w:rsidR="00B27A26" w:rsidRPr="00B27A26" w:rsidRDefault="00B27A26" w:rsidP="00B27A26">
      <w:pPr>
        <w:pStyle w:val="Sinespaciado"/>
      </w:pPr>
    </w:p>
    <w:p w14:paraId="5A49F175" w14:textId="5BE38B0F" w:rsidR="00B27A26" w:rsidRDefault="00B27A26" w:rsidP="00B27A26">
      <w:pPr>
        <w:shd w:val="clear" w:color="auto" w:fill="FFFFFF"/>
        <w:spacing w:line="360" w:lineRule="auto"/>
        <w:jc w:val="both"/>
        <w:rPr>
          <w:rFonts w:ascii="Arial" w:hAnsi="Arial" w:cs="Arial"/>
          <w:color w:val="000000"/>
          <w:sz w:val="24"/>
          <w:szCs w:val="24"/>
        </w:rPr>
      </w:pPr>
      <w:r>
        <w:rPr>
          <w:rFonts w:ascii="Arial" w:hAnsi="Arial" w:cs="Arial"/>
          <w:b/>
          <w:bCs/>
          <w:color w:val="000000"/>
          <w:sz w:val="24"/>
          <w:szCs w:val="24"/>
        </w:rPr>
        <w:t xml:space="preserve">a) </w:t>
      </w:r>
      <w:r w:rsidR="009036B3">
        <w:rPr>
          <w:rFonts w:ascii="Arial" w:hAnsi="Arial" w:cs="Arial"/>
          <w:color w:val="000000"/>
          <w:sz w:val="24"/>
          <w:szCs w:val="24"/>
        </w:rPr>
        <w:t>De los hechos que se analizan</w:t>
      </w:r>
      <w:r w:rsidR="002726F9">
        <w:rPr>
          <w:rFonts w:ascii="Arial" w:hAnsi="Arial" w:cs="Arial"/>
          <w:color w:val="000000"/>
          <w:sz w:val="24"/>
          <w:szCs w:val="24"/>
        </w:rPr>
        <w:t xml:space="preserve"> no se advierte que Antonio Arámbula López hubiese cometido algún tipo de violencia en perjuicio de la denunciante, derivado de la expresión que realizó durante la entrevista en “La Mexicana</w:t>
      </w:r>
      <w:r w:rsidR="00967A50">
        <w:rPr>
          <w:rFonts w:ascii="Arial" w:hAnsi="Arial" w:cs="Arial"/>
          <w:color w:val="000000"/>
          <w:sz w:val="24"/>
          <w:szCs w:val="24"/>
        </w:rPr>
        <w:t>”, que a su vez, fue transmitida por la red social de Facebook.</w:t>
      </w:r>
    </w:p>
    <w:p w14:paraId="02FD9455" w14:textId="5530310F" w:rsidR="0012121E" w:rsidRDefault="0012121E" w:rsidP="0012121E">
      <w:pPr>
        <w:pStyle w:val="Sinespaciado"/>
      </w:pPr>
    </w:p>
    <w:p w14:paraId="038E2BC5" w14:textId="185E7E81" w:rsidR="00B27A26" w:rsidRPr="00A14BBE" w:rsidRDefault="0012121E" w:rsidP="002726F9">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Esto es así, porque de un análisis contextual del video de dicha entrevista, se observa que la conversación objeto de denuncia es la siguiente:</w:t>
      </w:r>
      <w:r w:rsidR="00A14BBE">
        <w:rPr>
          <w:rFonts w:ascii="Arial" w:hAnsi="Arial" w:cs="Arial"/>
          <w:color w:val="000000"/>
          <w:sz w:val="24"/>
          <w:szCs w:val="24"/>
        </w:rPr>
        <w:t xml:space="preserve"> </w:t>
      </w:r>
      <w:r w:rsidR="002726F9" w:rsidRPr="00A14BBE">
        <w:rPr>
          <w:rFonts w:ascii="Arial" w:hAnsi="Arial" w:cs="Arial"/>
          <w:color w:val="000000"/>
          <w:sz w:val="24"/>
          <w:szCs w:val="24"/>
          <w:u w:val="single"/>
        </w:rPr>
        <w:t xml:space="preserve">Entrevistador: </w:t>
      </w:r>
      <w:r w:rsidR="002726F9" w:rsidRPr="002726F9">
        <w:rPr>
          <w:rFonts w:ascii="Arial" w:hAnsi="Arial" w:cs="Arial"/>
          <w:i/>
          <w:iCs/>
          <w:color w:val="000000"/>
          <w:sz w:val="24"/>
          <w:szCs w:val="24"/>
        </w:rPr>
        <w:t>“Gana PAN, no gana MORENA”</w:t>
      </w:r>
      <w:r w:rsidR="00A14BBE">
        <w:rPr>
          <w:rFonts w:ascii="Arial" w:hAnsi="Arial" w:cs="Arial"/>
          <w:color w:val="000000"/>
          <w:sz w:val="24"/>
          <w:szCs w:val="24"/>
        </w:rPr>
        <w:t xml:space="preserve"> </w:t>
      </w:r>
      <w:r w:rsidR="002726F9" w:rsidRPr="00A14BBE">
        <w:rPr>
          <w:rFonts w:ascii="Arial" w:hAnsi="Arial" w:cs="Arial"/>
          <w:color w:val="000000"/>
          <w:sz w:val="24"/>
          <w:szCs w:val="24"/>
          <w:u w:val="single"/>
        </w:rPr>
        <w:t>Denunciado:</w:t>
      </w:r>
      <w:r w:rsidR="002726F9" w:rsidRPr="002726F9">
        <w:rPr>
          <w:rFonts w:ascii="Arial" w:hAnsi="Arial" w:cs="Arial"/>
          <w:color w:val="000000"/>
          <w:sz w:val="24"/>
          <w:szCs w:val="24"/>
        </w:rPr>
        <w:t xml:space="preserve"> </w:t>
      </w:r>
      <w:r w:rsidR="002726F9" w:rsidRPr="002726F9">
        <w:rPr>
          <w:rFonts w:ascii="Arial" w:hAnsi="Arial" w:cs="Arial"/>
          <w:i/>
          <w:iCs/>
          <w:color w:val="000000"/>
          <w:sz w:val="24"/>
          <w:szCs w:val="24"/>
        </w:rPr>
        <w:t>“Gana PAN en Jesús María, se refrenda. Y por supuesto pues y</w:t>
      </w:r>
      <w:r w:rsidR="00B27A26" w:rsidRPr="002726F9">
        <w:rPr>
          <w:rFonts w:ascii="Arial" w:eastAsia="Arial" w:hAnsi="Arial" w:cs="Arial"/>
          <w:i/>
          <w:iCs/>
          <w:sz w:val="24"/>
          <w:szCs w:val="24"/>
        </w:rPr>
        <w:t xml:space="preserve">o le invito a la gente pues que </w:t>
      </w:r>
      <w:r w:rsidR="00B27A26" w:rsidRPr="002726F9">
        <w:rPr>
          <w:rFonts w:ascii="Arial" w:eastAsia="Arial" w:hAnsi="Arial" w:cs="Arial"/>
          <w:b/>
          <w:bCs/>
          <w:i/>
          <w:iCs/>
          <w:sz w:val="24"/>
          <w:szCs w:val="24"/>
        </w:rPr>
        <w:t>todavía cree en las palabras de MORENA</w:t>
      </w:r>
      <w:r w:rsidR="00B27A26" w:rsidRPr="002726F9">
        <w:rPr>
          <w:rFonts w:ascii="Arial" w:eastAsia="Arial" w:hAnsi="Arial" w:cs="Arial"/>
          <w:i/>
          <w:iCs/>
          <w:sz w:val="24"/>
          <w:szCs w:val="24"/>
        </w:rPr>
        <w:t xml:space="preserve"> que no, que no crea son espejitos, este</w:t>
      </w:r>
      <w:r w:rsidR="002726F9" w:rsidRPr="002726F9">
        <w:rPr>
          <w:rFonts w:ascii="Arial" w:eastAsia="Arial" w:hAnsi="Arial" w:cs="Arial"/>
          <w:i/>
          <w:iCs/>
          <w:sz w:val="24"/>
          <w:szCs w:val="24"/>
        </w:rPr>
        <w:t>…</w:t>
      </w:r>
      <w:r w:rsidR="00B27A26" w:rsidRPr="002726F9">
        <w:rPr>
          <w:rFonts w:ascii="Arial" w:eastAsia="Arial" w:hAnsi="Arial" w:cs="Arial"/>
          <w:i/>
          <w:iCs/>
          <w:sz w:val="24"/>
          <w:szCs w:val="24"/>
        </w:rPr>
        <w:t xml:space="preserve"> nos </w:t>
      </w:r>
      <w:r w:rsidR="002726F9" w:rsidRPr="002726F9">
        <w:rPr>
          <w:rFonts w:ascii="Arial" w:eastAsia="Arial" w:hAnsi="Arial" w:cs="Arial"/>
          <w:i/>
          <w:iCs/>
          <w:sz w:val="24"/>
          <w:szCs w:val="24"/>
        </w:rPr>
        <w:t>vienen</w:t>
      </w:r>
      <w:r w:rsidR="00B27A26" w:rsidRPr="002726F9">
        <w:rPr>
          <w:rFonts w:ascii="Arial" w:eastAsia="Arial" w:hAnsi="Arial" w:cs="Arial"/>
          <w:i/>
          <w:iCs/>
          <w:sz w:val="24"/>
          <w:szCs w:val="24"/>
        </w:rPr>
        <w:t xml:space="preserve"> queriendo convencer con soluciones fáciles, </w:t>
      </w:r>
      <w:r w:rsidR="00B27A26" w:rsidRPr="006053BD">
        <w:rPr>
          <w:rFonts w:ascii="Arial" w:eastAsia="Arial" w:hAnsi="Arial" w:cs="Arial"/>
          <w:b/>
          <w:bCs/>
          <w:i/>
          <w:iCs/>
          <w:sz w:val="24"/>
          <w:szCs w:val="24"/>
        </w:rPr>
        <w:t>nos viene</w:t>
      </w:r>
      <w:r w:rsidR="002726F9" w:rsidRPr="006053BD">
        <w:rPr>
          <w:rFonts w:ascii="Arial" w:eastAsia="Arial" w:hAnsi="Arial" w:cs="Arial"/>
          <w:b/>
          <w:bCs/>
          <w:i/>
          <w:iCs/>
          <w:sz w:val="24"/>
          <w:szCs w:val="24"/>
        </w:rPr>
        <w:t>n</w:t>
      </w:r>
      <w:r w:rsidR="00B27A26" w:rsidRPr="006053BD">
        <w:rPr>
          <w:rFonts w:ascii="Arial" w:eastAsia="Arial" w:hAnsi="Arial" w:cs="Arial"/>
          <w:b/>
          <w:bCs/>
          <w:i/>
          <w:iCs/>
          <w:sz w:val="24"/>
          <w:szCs w:val="24"/>
        </w:rPr>
        <w:t xml:space="preserve"> con una cara bonita</w:t>
      </w:r>
      <w:r w:rsidR="006053BD">
        <w:rPr>
          <w:rFonts w:ascii="Arial" w:eastAsia="Arial" w:hAnsi="Arial" w:cs="Arial"/>
          <w:b/>
          <w:bCs/>
          <w:i/>
          <w:iCs/>
          <w:sz w:val="24"/>
          <w:szCs w:val="24"/>
        </w:rPr>
        <w:t>,</w:t>
      </w:r>
      <w:r w:rsidR="00B27A26" w:rsidRPr="006053BD">
        <w:rPr>
          <w:rFonts w:ascii="Arial" w:eastAsia="Arial" w:hAnsi="Arial" w:cs="Arial"/>
          <w:b/>
          <w:bCs/>
          <w:i/>
          <w:iCs/>
          <w:sz w:val="24"/>
          <w:szCs w:val="24"/>
        </w:rPr>
        <w:t xml:space="preserve"> </w:t>
      </w:r>
      <w:r w:rsidR="002726F9" w:rsidRPr="006053BD">
        <w:rPr>
          <w:rFonts w:ascii="Arial" w:eastAsia="Arial" w:hAnsi="Arial" w:cs="Arial"/>
          <w:b/>
          <w:bCs/>
          <w:i/>
          <w:iCs/>
          <w:sz w:val="24"/>
          <w:szCs w:val="24"/>
        </w:rPr>
        <w:t>diciendo</w:t>
      </w:r>
      <w:r w:rsidR="00B27A26" w:rsidRPr="006053BD">
        <w:rPr>
          <w:rFonts w:ascii="Arial" w:eastAsia="Arial" w:hAnsi="Arial" w:cs="Arial"/>
          <w:b/>
          <w:bCs/>
          <w:i/>
          <w:iCs/>
          <w:sz w:val="24"/>
          <w:szCs w:val="24"/>
        </w:rPr>
        <w:t xml:space="preserve"> cosas bonitas</w:t>
      </w:r>
      <w:r w:rsidR="00B27A26" w:rsidRPr="002726F9">
        <w:rPr>
          <w:rFonts w:ascii="Arial" w:eastAsia="Arial" w:hAnsi="Arial" w:cs="Arial"/>
          <w:i/>
          <w:iCs/>
          <w:sz w:val="24"/>
          <w:szCs w:val="24"/>
        </w:rPr>
        <w:t>, pero en realidad no tiene</w:t>
      </w:r>
      <w:r w:rsidR="002726F9" w:rsidRPr="002726F9">
        <w:rPr>
          <w:rFonts w:ascii="Arial" w:eastAsia="Arial" w:hAnsi="Arial" w:cs="Arial"/>
          <w:i/>
          <w:iCs/>
          <w:sz w:val="24"/>
          <w:szCs w:val="24"/>
        </w:rPr>
        <w:t>n</w:t>
      </w:r>
      <w:r w:rsidR="00B27A26" w:rsidRPr="002726F9">
        <w:rPr>
          <w:rFonts w:ascii="Arial" w:eastAsia="Arial" w:hAnsi="Arial" w:cs="Arial"/>
          <w:i/>
          <w:iCs/>
          <w:sz w:val="24"/>
          <w:szCs w:val="24"/>
        </w:rPr>
        <w:t xml:space="preserve"> idea de cómo trabajar.”</w:t>
      </w:r>
    </w:p>
    <w:p w14:paraId="06D71004" w14:textId="4F9C1255" w:rsidR="00B27A26" w:rsidRDefault="00B27A26" w:rsidP="0012121E">
      <w:pPr>
        <w:pStyle w:val="Sinespaciado"/>
      </w:pPr>
    </w:p>
    <w:p w14:paraId="7FD485D7" w14:textId="07A6928B" w:rsidR="00A675EB" w:rsidRDefault="009036B3" w:rsidP="00B27A26">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Lo anterior, </w:t>
      </w:r>
      <w:r w:rsidR="00181D1A">
        <w:rPr>
          <w:rFonts w:ascii="Arial" w:hAnsi="Arial" w:cs="Arial"/>
          <w:color w:val="000000"/>
          <w:sz w:val="24"/>
          <w:szCs w:val="24"/>
        </w:rPr>
        <w:t>demuestra</w:t>
      </w:r>
      <w:r w:rsidR="0012121E">
        <w:rPr>
          <w:rFonts w:ascii="Arial" w:hAnsi="Arial" w:cs="Arial"/>
          <w:color w:val="000000"/>
          <w:sz w:val="24"/>
          <w:szCs w:val="24"/>
        </w:rPr>
        <w:t xml:space="preserve"> que </w:t>
      </w:r>
      <w:r w:rsidR="00181D1A">
        <w:rPr>
          <w:rFonts w:ascii="Arial" w:hAnsi="Arial" w:cs="Arial"/>
          <w:color w:val="000000"/>
          <w:sz w:val="24"/>
          <w:szCs w:val="24"/>
        </w:rPr>
        <w:t xml:space="preserve">Antonio Arámbula López </w:t>
      </w:r>
      <w:r w:rsidR="0012121E">
        <w:rPr>
          <w:rFonts w:ascii="Arial" w:hAnsi="Arial" w:cs="Arial"/>
          <w:color w:val="000000"/>
          <w:sz w:val="24"/>
          <w:szCs w:val="24"/>
        </w:rPr>
        <w:t>en ningún momento se refirió de forma directa a la denunciante</w:t>
      </w:r>
      <w:r w:rsidR="009035AA">
        <w:rPr>
          <w:rFonts w:ascii="Arial" w:hAnsi="Arial" w:cs="Arial"/>
          <w:color w:val="000000"/>
          <w:sz w:val="24"/>
          <w:szCs w:val="24"/>
        </w:rPr>
        <w:t xml:space="preserve"> o a algún cargo en específico que permit</w:t>
      </w:r>
      <w:r w:rsidR="00A675EB">
        <w:rPr>
          <w:rFonts w:ascii="Arial" w:hAnsi="Arial" w:cs="Arial"/>
          <w:color w:val="000000"/>
          <w:sz w:val="24"/>
          <w:szCs w:val="24"/>
        </w:rPr>
        <w:t>a</w:t>
      </w:r>
      <w:r w:rsidR="009035AA">
        <w:rPr>
          <w:rFonts w:ascii="Arial" w:hAnsi="Arial" w:cs="Arial"/>
          <w:color w:val="000000"/>
          <w:sz w:val="24"/>
          <w:szCs w:val="24"/>
        </w:rPr>
        <w:t xml:space="preserve"> inferir que se </w:t>
      </w:r>
      <w:r w:rsidR="00181D1A">
        <w:rPr>
          <w:rFonts w:ascii="Arial" w:hAnsi="Arial" w:cs="Arial"/>
          <w:color w:val="000000"/>
          <w:sz w:val="24"/>
          <w:szCs w:val="24"/>
        </w:rPr>
        <w:t>tra</w:t>
      </w:r>
      <w:r w:rsidR="00E64669">
        <w:rPr>
          <w:rFonts w:ascii="Arial" w:hAnsi="Arial" w:cs="Arial"/>
          <w:color w:val="000000"/>
          <w:sz w:val="24"/>
          <w:szCs w:val="24"/>
        </w:rPr>
        <w:t>tó</w:t>
      </w:r>
      <w:r w:rsidR="00181D1A">
        <w:rPr>
          <w:rFonts w:ascii="Arial" w:hAnsi="Arial" w:cs="Arial"/>
          <w:color w:val="000000"/>
          <w:sz w:val="24"/>
          <w:szCs w:val="24"/>
        </w:rPr>
        <w:t xml:space="preserve"> de</w:t>
      </w:r>
      <w:r w:rsidR="009035AA">
        <w:rPr>
          <w:rFonts w:ascii="Arial" w:hAnsi="Arial" w:cs="Arial"/>
          <w:color w:val="000000"/>
          <w:sz w:val="24"/>
          <w:szCs w:val="24"/>
        </w:rPr>
        <w:t xml:space="preserve"> la quejosa</w:t>
      </w:r>
      <w:r w:rsidR="00181D1A">
        <w:rPr>
          <w:rFonts w:ascii="Arial" w:hAnsi="Arial" w:cs="Arial"/>
          <w:color w:val="000000"/>
          <w:sz w:val="24"/>
          <w:szCs w:val="24"/>
        </w:rPr>
        <w:t>.</w:t>
      </w:r>
      <w:r w:rsidR="0012121E">
        <w:rPr>
          <w:rFonts w:ascii="Arial" w:hAnsi="Arial" w:cs="Arial"/>
          <w:color w:val="000000"/>
          <w:sz w:val="24"/>
          <w:szCs w:val="24"/>
        </w:rPr>
        <w:t xml:space="preserve"> </w:t>
      </w:r>
      <w:r>
        <w:rPr>
          <w:rFonts w:ascii="Arial" w:hAnsi="Arial" w:cs="Arial"/>
          <w:color w:val="000000"/>
          <w:sz w:val="24"/>
          <w:szCs w:val="24"/>
        </w:rPr>
        <w:t>Ello resulta relevante, porque si bien</w:t>
      </w:r>
      <w:r w:rsidR="00A675EB">
        <w:rPr>
          <w:rFonts w:ascii="Arial" w:hAnsi="Arial" w:cs="Arial"/>
          <w:color w:val="000000"/>
          <w:sz w:val="24"/>
          <w:szCs w:val="24"/>
        </w:rPr>
        <w:t xml:space="preserve"> de manera aislada la frase </w:t>
      </w:r>
      <w:r w:rsidR="00A675EB" w:rsidRPr="00A675EB">
        <w:rPr>
          <w:rFonts w:ascii="Arial" w:hAnsi="Arial" w:cs="Arial"/>
          <w:i/>
          <w:iCs/>
          <w:color w:val="000000"/>
          <w:sz w:val="24"/>
          <w:szCs w:val="24"/>
        </w:rPr>
        <w:t xml:space="preserve">“vienen con una cara bonita, diciendo cosas bonitas” </w:t>
      </w:r>
      <w:r>
        <w:rPr>
          <w:rFonts w:ascii="Arial" w:hAnsi="Arial" w:cs="Arial"/>
          <w:color w:val="000000"/>
          <w:sz w:val="24"/>
          <w:szCs w:val="24"/>
        </w:rPr>
        <w:t xml:space="preserve">se trata de un estereotipo, </w:t>
      </w:r>
      <w:r w:rsidR="00A675EB">
        <w:rPr>
          <w:rFonts w:ascii="Arial" w:hAnsi="Arial" w:cs="Arial"/>
          <w:color w:val="000000"/>
          <w:sz w:val="24"/>
          <w:szCs w:val="24"/>
        </w:rPr>
        <w:t xml:space="preserve">al considerar que a pesar de que </w:t>
      </w:r>
      <w:r w:rsidR="00E64669">
        <w:rPr>
          <w:rFonts w:ascii="Arial" w:hAnsi="Arial" w:cs="Arial"/>
          <w:color w:val="000000"/>
          <w:sz w:val="24"/>
          <w:szCs w:val="24"/>
        </w:rPr>
        <w:t>cierta persona</w:t>
      </w:r>
      <w:r w:rsidR="00A675EB">
        <w:rPr>
          <w:rFonts w:ascii="Arial" w:hAnsi="Arial" w:cs="Arial"/>
          <w:color w:val="000000"/>
          <w:sz w:val="24"/>
          <w:szCs w:val="24"/>
        </w:rPr>
        <w:t xml:space="preserve"> no haya realizado algún </w:t>
      </w:r>
      <w:r w:rsidR="00A675EB">
        <w:rPr>
          <w:rFonts w:ascii="Arial" w:hAnsi="Arial" w:cs="Arial"/>
          <w:color w:val="000000"/>
          <w:sz w:val="24"/>
          <w:szCs w:val="24"/>
        </w:rPr>
        <w:lastRenderedPageBreak/>
        <w:t>esfuerzo o mérito para conseguir algo, puede obtenerlo por sus atributos o cualidades físicas.</w:t>
      </w:r>
    </w:p>
    <w:p w14:paraId="33D1AD51" w14:textId="77777777" w:rsidR="00D649BA" w:rsidRDefault="00D649BA" w:rsidP="00D649BA">
      <w:pPr>
        <w:pStyle w:val="Sinespaciado"/>
      </w:pPr>
    </w:p>
    <w:p w14:paraId="3427D24A" w14:textId="648F0EDD" w:rsidR="00290CEC" w:rsidRDefault="00A675EB" w:rsidP="00B27A26">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Sin embargo, como se adelantó, del contexto de la entrevista se advierte que </w:t>
      </w:r>
      <w:r w:rsidR="006053BD">
        <w:rPr>
          <w:rFonts w:ascii="Arial" w:hAnsi="Arial" w:cs="Arial"/>
          <w:color w:val="000000"/>
          <w:sz w:val="24"/>
          <w:szCs w:val="24"/>
        </w:rPr>
        <w:t>la expresión</w:t>
      </w:r>
      <w:r w:rsidR="0012121E">
        <w:rPr>
          <w:rFonts w:ascii="Arial" w:hAnsi="Arial" w:cs="Arial"/>
          <w:color w:val="000000"/>
          <w:sz w:val="24"/>
          <w:szCs w:val="24"/>
        </w:rPr>
        <w:t xml:space="preserve"> </w:t>
      </w:r>
      <w:r w:rsidR="00181D1A">
        <w:rPr>
          <w:rFonts w:ascii="Arial" w:hAnsi="Arial" w:cs="Arial"/>
          <w:color w:val="000000"/>
          <w:sz w:val="24"/>
          <w:szCs w:val="24"/>
        </w:rPr>
        <w:t xml:space="preserve">en cuestión </w:t>
      </w:r>
      <w:r w:rsidR="006053BD">
        <w:rPr>
          <w:rFonts w:ascii="Arial" w:hAnsi="Arial" w:cs="Arial"/>
          <w:color w:val="000000"/>
          <w:sz w:val="24"/>
          <w:szCs w:val="24"/>
        </w:rPr>
        <w:t>habla</w:t>
      </w:r>
      <w:r w:rsidR="00181D1A">
        <w:rPr>
          <w:rFonts w:ascii="Arial" w:hAnsi="Arial" w:cs="Arial"/>
          <w:color w:val="000000"/>
          <w:sz w:val="24"/>
          <w:szCs w:val="24"/>
        </w:rPr>
        <w:t xml:space="preserve"> de</w:t>
      </w:r>
      <w:r w:rsidR="0012121E">
        <w:rPr>
          <w:rFonts w:ascii="Arial" w:hAnsi="Arial" w:cs="Arial"/>
          <w:color w:val="000000"/>
          <w:sz w:val="24"/>
          <w:szCs w:val="24"/>
        </w:rPr>
        <w:t xml:space="preserve"> manera genérica </w:t>
      </w:r>
      <w:r w:rsidR="006053BD">
        <w:rPr>
          <w:rFonts w:ascii="Arial" w:hAnsi="Arial" w:cs="Arial"/>
          <w:color w:val="000000"/>
          <w:sz w:val="24"/>
          <w:szCs w:val="24"/>
        </w:rPr>
        <w:t>sobre el</w:t>
      </w:r>
      <w:r w:rsidR="0012121E">
        <w:rPr>
          <w:rFonts w:ascii="Arial" w:hAnsi="Arial" w:cs="Arial"/>
          <w:color w:val="000000"/>
          <w:sz w:val="24"/>
          <w:szCs w:val="24"/>
        </w:rPr>
        <w:t xml:space="preserve"> partido MORENA como opción política</w:t>
      </w:r>
      <w:r w:rsidR="00181D1A">
        <w:rPr>
          <w:rFonts w:ascii="Arial" w:hAnsi="Arial" w:cs="Arial"/>
          <w:color w:val="000000"/>
          <w:sz w:val="24"/>
          <w:szCs w:val="24"/>
        </w:rPr>
        <w:t>,</w:t>
      </w:r>
      <w:r w:rsidR="006053BD">
        <w:rPr>
          <w:rFonts w:ascii="Arial" w:hAnsi="Arial" w:cs="Arial"/>
          <w:color w:val="000000"/>
          <w:sz w:val="24"/>
          <w:szCs w:val="24"/>
        </w:rPr>
        <w:t xml:space="preserve"> a través de una frase coloquial</w:t>
      </w:r>
      <w:r>
        <w:rPr>
          <w:rFonts w:ascii="Arial" w:hAnsi="Arial" w:cs="Arial"/>
          <w:color w:val="000000"/>
          <w:sz w:val="24"/>
          <w:szCs w:val="24"/>
        </w:rPr>
        <w:t xml:space="preserve"> que </w:t>
      </w:r>
      <w:r w:rsidR="00BC226A">
        <w:rPr>
          <w:rFonts w:ascii="Arial" w:hAnsi="Arial" w:cs="Arial"/>
          <w:color w:val="000000"/>
          <w:sz w:val="24"/>
          <w:szCs w:val="24"/>
        </w:rPr>
        <w:t>no se realiza con</w:t>
      </w:r>
      <w:r w:rsidR="009036B3">
        <w:rPr>
          <w:rFonts w:ascii="Arial" w:hAnsi="Arial" w:cs="Arial"/>
          <w:color w:val="000000"/>
          <w:sz w:val="24"/>
          <w:szCs w:val="24"/>
        </w:rPr>
        <w:t xml:space="preserve"> un propósito literal, sino que</w:t>
      </w:r>
      <w:r w:rsidR="00BC226A">
        <w:rPr>
          <w:rFonts w:ascii="Arial" w:hAnsi="Arial" w:cs="Arial"/>
          <w:color w:val="000000"/>
          <w:sz w:val="24"/>
          <w:szCs w:val="24"/>
        </w:rPr>
        <w:t xml:space="preserve"> se trata de una expresión coloquial que se emplea y se acepta en el contexto social mexicano, para </w:t>
      </w:r>
      <w:r w:rsidR="009036B3">
        <w:rPr>
          <w:rFonts w:ascii="Arial" w:hAnsi="Arial" w:cs="Arial"/>
          <w:color w:val="000000"/>
          <w:sz w:val="24"/>
          <w:szCs w:val="24"/>
        </w:rPr>
        <w:t>referirse de manera irónica y</w:t>
      </w:r>
      <w:r w:rsidR="00BC226A">
        <w:rPr>
          <w:rFonts w:ascii="Arial" w:hAnsi="Arial" w:cs="Arial"/>
          <w:color w:val="000000"/>
          <w:sz w:val="24"/>
          <w:szCs w:val="24"/>
        </w:rPr>
        <w:t xml:space="preserve"> hacer referencia que no hay méritos suficientes para lograr algo</w:t>
      </w:r>
      <w:r w:rsidR="00290CEC">
        <w:rPr>
          <w:rFonts w:ascii="Arial" w:hAnsi="Arial" w:cs="Arial"/>
          <w:color w:val="000000"/>
          <w:sz w:val="24"/>
          <w:szCs w:val="24"/>
        </w:rPr>
        <w:t>.</w:t>
      </w:r>
    </w:p>
    <w:p w14:paraId="03FA28B9" w14:textId="77777777" w:rsidR="00290CEC" w:rsidRDefault="00290CEC" w:rsidP="00290CEC">
      <w:pPr>
        <w:pStyle w:val="Sinespaciado"/>
      </w:pPr>
    </w:p>
    <w:p w14:paraId="0995BFA3" w14:textId="73C2F107" w:rsidR="001707CA" w:rsidRDefault="00290CEC" w:rsidP="00B27A26">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Así </w:t>
      </w:r>
      <w:r w:rsidR="009036B3">
        <w:rPr>
          <w:rFonts w:ascii="Arial" w:hAnsi="Arial" w:cs="Arial"/>
          <w:color w:val="000000"/>
          <w:sz w:val="24"/>
          <w:szCs w:val="24"/>
        </w:rPr>
        <w:t>que, en el</w:t>
      </w:r>
      <w:r>
        <w:rPr>
          <w:rFonts w:ascii="Arial" w:hAnsi="Arial" w:cs="Arial"/>
          <w:color w:val="000000"/>
          <w:sz w:val="24"/>
          <w:szCs w:val="24"/>
        </w:rPr>
        <w:t xml:space="preserve"> caso, es posible concluir que la opinión en cuestión </w:t>
      </w:r>
      <w:r w:rsidR="00A675EB">
        <w:rPr>
          <w:rFonts w:ascii="Arial" w:hAnsi="Arial" w:cs="Arial"/>
          <w:color w:val="000000"/>
          <w:sz w:val="24"/>
          <w:szCs w:val="24"/>
        </w:rPr>
        <w:t>se</w:t>
      </w:r>
      <w:r>
        <w:rPr>
          <w:rFonts w:ascii="Arial" w:hAnsi="Arial" w:cs="Arial"/>
          <w:color w:val="000000"/>
          <w:sz w:val="24"/>
          <w:szCs w:val="24"/>
        </w:rPr>
        <w:t xml:space="preserve"> le</w:t>
      </w:r>
      <w:r w:rsidR="00A675EB">
        <w:rPr>
          <w:rFonts w:ascii="Arial" w:hAnsi="Arial" w:cs="Arial"/>
          <w:color w:val="000000"/>
          <w:sz w:val="24"/>
          <w:szCs w:val="24"/>
        </w:rPr>
        <w:t xml:space="preserve"> </w:t>
      </w:r>
      <w:r>
        <w:rPr>
          <w:rFonts w:ascii="Arial" w:hAnsi="Arial" w:cs="Arial"/>
          <w:color w:val="000000"/>
          <w:sz w:val="24"/>
          <w:szCs w:val="24"/>
        </w:rPr>
        <w:t>atribuyó a tal partido político para cuestionar que</w:t>
      </w:r>
      <w:r w:rsidR="00E64669">
        <w:rPr>
          <w:rFonts w:ascii="Arial" w:hAnsi="Arial" w:cs="Arial"/>
          <w:color w:val="000000"/>
          <w:sz w:val="24"/>
          <w:szCs w:val="24"/>
        </w:rPr>
        <w:t xml:space="preserve"> a que a pesar de </w:t>
      </w:r>
      <w:r>
        <w:rPr>
          <w:rFonts w:ascii="Arial" w:hAnsi="Arial" w:cs="Arial"/>
          <w:color w:val="000000"/>
          <w:sz w:val="24"/>
          <w:szCs w:val="24"/>
        </w:rPr>
        <w:t>su</w:t>
      </w:r>
      <w:r w:rsidR="00E64669">
        <w:rPr>
          <w:rFonts w:ascii="Arial" w:hAnsi="Arial" w:cs="Arial"/>
          <w:color w:val="000000"/>
          <w:sz w:val="24"/>
          <w:szCs w:val="24"/>
        </w:rPr>
        <w:t xml:space="preserve"> </w:t>
      </w:r>
      <w:r w:rsidR="00967A50">
        <w:rPr>
          <w:rFonts w:ascii="Arial" w:hAnsi="Arial" w:cs="Arial"/>
          <w:color w:val="000000"/>
          <w:sz w:val="24"/>
          <w:szCs w:val="24"/>
        </w:rPr>
        <w:t>mala estrategia</w:t>
      </w:r>
      <w:r>
        <w:rPr>
          <w:rFonts w:ascii="Arial" w:hAnsi="Arial" w:cs="Arial"/>
          <w:color w:val="000000"/>
          <w:sz w:val="24"/>
          <w:szCs w:val="24"/>
        </w:rPr>
        <w:t xml:space="preserve"> política</w:t>
      </w:r>
      <w:r w:rsidR="00967A50">
        <w:rPr>
          <w:rFonts w:ascii="Arial" w:hAnsi="Arial" w:cs="Arial"/>
          <w:color w:val="000000"/>
          <w:sz w:val="24"/>
          <w:szCs w:val="24"/>
        </w:rPr>
        <w:t>,</w:t>
      </w:r>
      <w:r w:rsidR="00E64669">
        <w:rPr>
          <w:rFonts w:ascii="Arial" w:hAnsi="Arial" w:cs="Arial"/>
          <w:color w:val="000000"/>
          <w:sz w:val="24"/>
          <w:szCs w:val="24"/>
        </w:rPr>
        <w:t xml:space="preserve"> pretenden </w:t>
      </w:r>
      <w:r w:rsidR="001707CA">
        <w:rPr>
          <w:rFonts w:ascii="Arial" w:hAnsi="Arial" w:cs="Arial"/>
          <w:color w:val="000000"/>
          <w:sz w:val="24"/>
          <w:szCs w:val="24"/>
        </w:rPr>
        <w:t>lograr</w:t>
      </w:r>
      <w:r w:rsidR="00E64669">
        <w:rPr>
          <w:rFonts w:ascii="Arial" w:hAnsi="Arial" w:cs="Arial"/>
          <w:color w:val="000000"/>
          <w:sz w:val="24"/>
          <w:szCs w:val="24"/>
        </w:rPr>
        <w:t xml:space="preserve"> la mayoría de votos</w:t>
      </w:r>
      <w:r w:rsidR="00A675EB">
        <w:rPr>
          <w:rFonts w:ascii="Arial" w:hAnsi="Arial" w:cs="Arial"/>
          <w:color w:val="000000"/>
          <w:sz w:val="24"/>
          <w:szCs w:val="24"/>
        </w:rPr>
        <w:t xml:space="preserve">, </w:t>
      </w:r>
      <w:r>
        <w:rPr>
          <w:rFonts w:ascii="Arial" w:hAnsi="Arial" w:cs="Arial"/>
          <w:color w:val="000000"/>
          <w:sz w:val="24"/>
          <w:szCs w:val="24"/>
        </w:rPr>
        <w:t>situación que, por sí sola</w:t>
      </w:r>
      <w:r w:rsidR="00BC226A">
        <w:rPr>
          <w:rFonts w:ascii="Arial" w:hAnsi="Arial" w:cs="Arial"/>
          <w:color w:val="000000"/>
          <w:sz w:val="24"/>
          <w:szCs w:val="24"/>
        </w:rPr>
        <w:t xml:space="preserve">, no implica que </w:t>
      </w:r>
      <w:r w:rsidR="00181D1A">
        <w:rPr>
          <w:rFonts w:ascii="Arial" w:hAnsi="Arial" w:cs="Arial"/>
          <w:color w:val="000000"/>
          <w:sz w:val="24"/>
          <w:szCs w:val="24"/>
        </w:rPr>
        <w:t xml:space="preserve">se dirija a </w:t>
      </w:r>
      <w:r w:rsidR="00E64669">
        <w:rPr>
          <w:rFonts w:ascii="Arial" w:hAnsi="Arial" w:cs="Arial"/>
          <w:color w:val="000000"/>
          <w:sz w:val="24"/>
          <w:szCs w:val="24"/>
        </w:rPr>
        <w:t>la quejosa</w:t>
      </w:r>
      <w:r>
        <w:rPr>
          <w:rFonts w:ascii="Arial" w:hAnsi="Arial" w:cs="Arial"/>
          <w:color w:val="000000"/>
          <w:sz w:val="24"/>
          <w:szCs w:val="24"/>
        </w:rPr>
        <w:t xml:space="preserve"> de forma directa o indirecta,</w:t>
      </w:r>
      <w:r w:rsidR="001707CA">
        <w:rPr>
          <w:rFonts w:ascii="Arial" w:hAnsi="Arial" w:cs="Arial"/>
          <w:color w:val="000000"/>
          <w:sz w:val="24"/>
          <w:szCs w:val="24"/>
        </w:rPr>
        <w:t xml:space="preserve"> ya que de las características de tal contexto no se advierte que los cuestiona</w:t>
      </w:r>
      <w:r w:rsidR="009036B3">
        <w:rPr>
          <w:rFonts w:ascii="Arial" w:hAnsi="Arial" w:cs="Arial"/>
          <w:color w:val="000000"/>
          <w:sz w:val="24"/>
          <w:szCs w:val="24"/>
        </w:rPr>
        <w:t xml:space="preserve">mientos hayan sido a su persona, imagen </w:t>
      </w:r>
      <w:r w:rsidR="001707CA">
        <w:rPr>
          <w:rFonts w:ascii="Arial" w:hAnsi="Arial" w:cs="Arial"/>
          <w:color w:val="000000"/>
          <w:sz w:val="24"/>
          <w:szCs w:val="24"/>
        </w:rPr>
        <w:t>o a su candidatura en particular.</w:t>
      </w:r>
    </w:p>
    <w:p w14:paraId="106CE9CE" w14:textId="77777777" w:rsidR="001707CA" w:rsidRDefault="001707CA" w:rsidP="001707CA">
      <w:pPr>
        <w:pStyle w:val="Sinespaciado"/>
      </w:pPr>
    </w:p>
    <w:p w14:paraId="3D8D5708" w14:textId="208E84FE" w:rsidR="001707CA" w:rsidRDefault="001707CA" w:rsidP="00B27A26">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Lo anterior, a pesar de que la respuesta de la parte denunciada haya hecho referencia a que en el municipio por el cual contiende ganaría el partido al que pertenece y, por tanto, podría entenderse que cuestio</w:t>
      </w:r>
      <w:r w:rsidR="00290CEC">
        <w:rPr>
          <w:rFonts w:ascii="Arial" w:hAnsi="Arial" w:cs="Arial"/>
          <w:color w:val="000000"/>
          <w:sz w:val="24"/>
          <w:szCs w:val="24"/>
        </w:rPr>
        <w:t xml:space="preserve">nó la candidatura que compite </w:t>
      </w:r>
      <w:r>
        <w:rPr>
          <w:rFonts w:ascii="Arial" w:hAnsi="Arial" w:cs="Arial"/>
          <w:color w:val="000000"/>
          <w:sz w:val="24"/>
          <w:szCs w:val="24"/>
        </w:rPr>
        <w:t xml:space="preserve">en su demarcación y que es postulada por MORENA. </w:t>
      </w:r>
    </w:p>
    <w:p w14:paraId="1AC7617E" w14:textId="77777777" w:rsidR="001707CA" w:rsidRDefault="001707CA" w:rsidP="001707CA">
      <w:pPr>
        <w:pStyle w:val="Sinespaciado"/>
      </w:pPr>
    </w:p>
    <w:p w14:paraId="5675A938" w14:textId="11AB0B39" w:rsidR="001707CA" w:rsidRDefault="001707CA" w:rsidP="00B27A26">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Esto </w:t>
      </w:r>
      <w:r w:rsidR="009036B3">
        <w:rPr>
          <w:rFonts w:ascii="Arial" w:hAnsi="Arial" w:cs="Arial"/>
          <w:color w:val="000000"/>
          <w:sz w:val="24"/>
          <w:szCs w:val="24"/>
        </w:rPr>
        <w:t xml:space="preserve">es así, </w:t>
      </w:r>
      <w:r w:rsidR="00290CEC">
        <w:rPr>
          <w:rFonts w:ascii="Arial" w:hAnsi="Arial" w:cs="Arial"/>
          <w:color w:val="000000"/>
          <w:sz w:val="24"/>
          <w:szCs w:val="24"/>
        </w:rPr>
        <w:t xml:space="preserve">porque si </w:t>
      </w:r>
      <w:r>
        <w:rPr>
          <w:rFonts w:ascii="Arial" w:hAnsi="Arial" w:cs="Arial"/>
          <w:color w:val="000000"/>
          <w:sz w:val="24"/>
          <w:szCs w:val="24"/>
        </w:rPr>
        <w:t xml:space="preserve">bien </w:t>
      </w:r>
      <w:r w:rsidR="009036B3">
        <w:rPr>
          <w:rFonts w:ascii="Arial" w:hAnsi="Arial" w:cs="Arial"/>
          <w:color w:val="000000"/>
          <w:sz w:val="24"/>
          <w:szCs w:val="24"/>
        </w:rPr>
        <w:t xml:space="preserve">el comentario </w:t>
      </w:r>
      <w:r>
        <w:rPr>
          <w:rFonts w:ascii="Arial" w:hAnsi="Arial" w:cs="Arial"/>
          <w:color w:val="000000"/>
          <w:sz w:val="24"/>
          <w:szCs w:val="24"/>
        </w:rPr>
        <w:t>se circunscribió a la contienda municipal, en la cual participa la parte denunciante, también es que del análisis contextual del total de las respuestas que emitió la parte denunciada atienden a cuestionamientos genéricos y plurales dirigidos al partido político MORENA y a las opciones políticas que este postula</w:t>
      </w:r>
      <w:r w:rsidR="00290CEC">
        <w:rPr>
          <w:rFonts w:ascii="Arial" w:hAnsi="Arial" w:cs="Arial"/>
          <w:color w:val="000000"/>
          <w:sz w:val="24"/>
          <w:szCs w:val="24"/>
        </w:rPr>
        <w:t>,</w:t>
      </w:r>
      <w:r>
        <w:rPr>
          <w:rFonts w:ascii="Arial" w:hAnsi="Arial" w:cs="Arial"/>
          <w:color w:val="000000"/>
          <w:sz w:val="24"/>
          <w:szCs w:val="24"/>
        </w:rPr>
        <w:t xml:space="preserve"> sin hacer mención de alguna candidatura en específico, como </w:t>
      </w:r>
      <w:r w:rsidR="009036B3">
        <w:rPr>
          <w:rFonts w:ascii="Arial" w:hAnsi="Arial" w:cs="Arial"/>
          <w:color w:val="000000"/>
          <w:sz w:val="24"/>
          <w:szCs w:val="24"/>
        </w:rPr>
        <w:t xml:space="preserve">erróneamente </w:t>
      </w:r>
      <w:r>
        <w:rPr>
          <w:rFonts w:ascii="Arial" w:hAnsi="Arial" w:cs="Arial"/>
          <w:color w:val="000000"/>
          <w:sz w:val="24"/>
          <w:szCs w:val="24"/>
        </w:rPr>
        <w:t xml:space="preserve">pretende adjudicarse la candidata denunciante. </w:t>
      </w:r>
    </w:p>
    <w:p w14:paraId="20AD5A15" w14:textId="3565A76E" w:rsidR="00011CE6" w:rsidRDefault="00011CE6" w:rsidP="00011CE6">
      <w:pPr>
        <w:pStyle w:val="Sinespaciado"/>
      </w:pPr>
    </w:p>
    <w:p w14:paraId="17D4EB99" w14:textId="733F1331" w:rsidR="00011CE6" w:rsidRDefault="00011CE6" w:rsidP="00B27A26">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Por tanto, no le asiste la razón a </w:t>
      </w:r>
      <w:r w:rsidR="00BC52AB">
        <w:rPr>
          <w:rFonts w:ascii="Arial" w:eastAsia="Arial" w:hAnsi="Arial" w:cs="Arial"/>
          <w:bCs/>
          <w:color w:val="FFFFFF" w:themeColor="background1"/>
          <w:sz w:val="24"/>
          <w:szCs w:val="24"/>
          <w:highlight w:val="black"/>
        </w:rPr>
        <w:t>DATO PERSONAL PROTEGIDO</w:t>
      </w:r>
      <w:r w:rsidR="00BC52AB">
        <w:rPr>
          <w:rFonts w:ascii="Arial" w:hAnsi="Arial" w:cs="Arial"/>
          <w:color w:val="000000"/>
          <w:sz w:val="24"/>
          <w:szCs w:val="24"/>
        </w:rPr>
        <w:t xml:space="preserve"> </w:t>
      </w:r>
      <w:r>
        <w:rPr>
          <w:rFonts w:ascii="Arial" w:hAnsi="Arial" w:cs="Arial"/>
          <w:color w:val="000000"/>
          <w:sz w:val="24"/>
          <w:szCs w:val="24"/>
        </w:rPr>
        <w:t>en cuanto a que la expresión que hace referencia a tener una cara bonita iba dirigida a ella en particular, ya que, -a diferencia de los anteriores asuntos jurisdiccionales que ella refiere-, como se explicó, el uso que se le dio a tal mensaje no fue para descri</w:t>
      </w:r>
      <w:r w:rsidR="009036B3">
        <w:rPr>
          <w:rFonts w:ascii="Arial" w:hAnsi="Arial" w:cs="Arial"/>
          <w:color w:val="000000"/>
          <w:sz w:val="24"/>
          <w:szCs w:val="24"/>
        </w:rPr>
        <w:t>bir su aspecto físico, sino que</w:t>
      </w:r>
      <w:r>
        <w:rPr>
          <w:rFonts w:ascii="Arial" w:hAnsi="Arial" w:cs="Arial"/>
          <w:color w:val="000000"/>
          <w:sz w:val="24"/>
          <w:szCs w:val="24"/>
        </w:rPr>
        <w:t xml:space="preserve"> del análisis contextual de este, es posible concluir que se trató de una frase coloquial que forma parte del léxico mexicano. </w:t>
      </w:r>
    </w:p>
    <w:p w14:paraId="7ADA95FA" w14:textId="2EB88BF6" w:rsidR="0012121E" w:rsidRDefault="0012121E" w:rsidP="00181D1A">
      <w:pPr>
        <w:pStyle w:val="Sinespaciado"/>
      </w:pPr>
    </w:p>
    <w:p w14:paraId="075F4C42" w14:textId="4E298C90" w:rsidR="006053BD" w:rsidRDefault="009036B3" w:rsidP="00B27A26">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Asimismo</w:t>
      </w:r>
      <w:r w:rsidR="0012121E">
        <w:rPr>
          <w:rFonts w:ascii="Arial" w:hAnsi="Arial" w:cs="Arial"/>
          <w:color w:val="000000"/>
          <w:sz w:val="24"/>
          <w:szCs w:val="24"/>
        </w:rPr>
        <w:t>,</w:t>
      </w:r>
      <w:r w:rsidR="00181D1A">
        <w:rPr>
          <w:rFonts w:ascii="Arial" w:hAnsi="Arial" w:cs="Arial"/>
          <w:color w:val="000000"/>
          <w:sz w:val="24"/>
          <w:szCs w:val="24"/>
        </w:rPr>
        <w:t xml:space="preserve"> se observa que el contexto de</w:t>
      </w:r>
      <w:r w:rsidR="00290CEC">
        <w:rPr>
          <w:rFonts w:ascii="Arial" w:hAnsi="Arial" w:cs="Arial"/>
          <w:color w:val="000000"/>
          <w:sz w:val="24"/>
          <w:szCs w:val="24"/>
        </w:rPr>
        <w:t xml:space="preserve"> tal expresión </w:t>
      </w:r>
      <w:r w:rsidR="006053BD">
        <w:rPr>
          <w:rFonts w:ascii="Arial" w:hAnsi="Arial" w:cs="Arial"/>
          <w:color w:val="000000"/>
          <w:sz w:val="24"/>
          <w:szCs w:val="24"/>
        </w:rPr>
        <w:t>se hace</w:t>
      </w:r>
      <w:r w:rsidR="00181D1A">
        <w:rPr>
          <w:rFonts w:ascii="Arial" w:hAnsi="Arial" w:cs="Arial"/>
          <w:color w:val="000000"/>
          <w:sz w:val="24"/>
          <w:szCs w:val="24"/>
        </w:rPr>
        <w:t xml:space="preserve"> en respuesta al</w:t>
      </w:r>
      <w:r w:rsidR="0012121E">
        <w:rPr>
          <w:rFonts w:ascii="Arial" w:hAnsi="Arial" w:cs="Arial"/>
          <w:color w:val="000000"/>
          <w:sz w:val="24"/>
          <w:szCs w:val="24"/>
        </w:rPr>
        <w:t xml:space="preserve"> comentario emitido por el entrevistador, quien al </w:t>
      </w:r>
      <w:r w:rsidR="00290CEC">
        <w:rPr>
          <w:rFonts w:ascii="Arial" w:hAnsi="Arial" w:cs="Arial"/>
          <w:color w:val="000000"/>
          <w:sz w:val="24"/>
          <w:szCs w:val="24"/>
        </w:rPr>
        <w:t>comentar</w:t>
      </w:r>
      <w:r w:rsidR="0012121E">
        <w:rPr>
          <w:rFonts w:ascii="Arial" w:hAnsi="Arial" w:cs="Arial"/>
          <w:color w:val="000000"/>
          <w:sz w:val="24"/>
          <w:szCs w:val="24"/>
        </w:rPr>
        <w:t>: “Gana PAN, no gana MORENA”</w:t>
      </w:r>
      <w:r>
        <w:rPr>
          <w:rFonts w:ascii="Arial" w:hAnsi="Arial" w:cs="Arial"/>
          <w:color w:val="000000"/>
          <w:sz w:val="24"/>
          <w:szCs w:val="24"/>
        </w:rPr>
        <w:t>,</w:t>
      </w:r>
      <w:r w:rsidR="0012121E">
        <w:rPr>
          <w:rFonts w:ascii="Arial" w:hAnsi="Arial" w:cs="Arial"/>
          <w:color w:val="000000"/>
          <w:sz w:val="24"/>
          <w:szCs w:val="24"/>
        </w:rPr>
        <w:t xml:space="preserve"> </w:t>
      </w:r>
      <w:r w:rsidR="00181D1A">
        <w:rPr>
          <w:rFonts w:ascii="Arial" w:hAnsi="Arial" w:cs="Arial"/>
          <w:color w:val="000000"/>
          <w:sz w:val="24"/>
          <w:szCs w:val="24"/>
        </w:rPr>
        <w:t>apertura</w:t>
      </w:r>
      <w:r w:rsidR="0012121E">
        <w:rPr>
          <w:rFonts w:ascii="Arial" w:hAnsi="Arial" w:cs="Arial"/>
          <w:color w:val="000000"/>
          <w:sz w:val="24"/>
          <w:szCs w:val="24"/>
        </w:rPr>
        <w:t xml:space="preserve"> el discurso a resaltar una opción política sobre otra</w:t>
      </w:r>
      <w:r w:rsidR="006053BD">
        <w:rPr>
          <w:rFonts w:ascii="Arial" w:hAnsi="Arial" w:cs="Arial"/>
          <w:color w:val="000000"/>
          <w:sz w:val="24"/>
          <w:szCs w:val="24"/>
        </w:rPr>
        <w:t xml:space="preserve"> y, en tal sentido, de manera natural -y dentro de su derecho a la libertad de expresión- el entonces candidato realiza críticas al partido contendiente, </w:t>
      </w:r>
      <w:r w:rsidR="0012121E">
        <w:rPr>
          <w:rFonts w:ascii="Arial" w:hAnsi="Arial" w:cs="Arial"/>
          <w:color w:val="000000"/>
          <w:sz w:val="24"/>
          <w:szCs w:val="24"/>
        </w:rPr>
        <w:t xml:space="preserve">como parte del debate </w:t>
      </w:r>
      <w:r w:rsidR="0012121E">
        <w:rPr>
          <w:rFonts w:ascii="Arial" w:hAnsi="Arial" w:cs="Arial"/>
          <w:color w:val="000000"/>
          <w:sz w:val="24"/>
          <w:szCs w:val="24"/>
        </w:rPr>
        <w:lastRenderedPageBreak/>
        <w:t xml:space="preserve">público que forma parte del discurso de las y los actores políticos ante </w:t>
      </w:r>
      <w:r w:rsidR="006053BD">
        <w:rPr>
          <w:rFonts w:ascii="Arial" w:hAnsi="Arial" w:cs="Arial"/>
          <w:color w:val="000000"/>
          <w:sz w:val="24"/>
          <w:szCs w:val="24"/>
        </w:rPr>
        <w:t xml:space="preserve">la aproximación </w:t>
      </w:r>
      <w:r w:rsidR="0012121E">
        <w:rPr>
          <w:rFonts w:ascii="Arial" w:hAnsi="Arial" w:cs="Arial"/>
          <w:color w:val="000000"/>
          <w:sz w:val="24"/>
          <w:szCs w:val="24"/>
        </w:rPr>
        <w:t>de la jornada electoral.</w:t>
      </w:r>
    </w:p>
    <w:p w14:paraId="30D1FA9E" w14:textId="77777777" w:rsidR="0012121E" w:rsidRDefault="0012121E" w:rsidP="00181D1A">
      <w:pPr>
        <w:pStyle w:val="Sinespaciado"/>
      </w:pPr>
    </w:p>
    <w:p w14:paraId="44E424B0" w14:textId="7CEACEE9" w:rsidR="0012121E" w:rsidRDefault="0012121E" w:rsidP="00B27A26">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De ahí que, del análisis context</w:t>
      </w:r>
      <w:r w:rsidR="009036B3">
        <w:rPr>
          <w:rFonts w:ascii="Arial" w:hAnsi="Arial" w:cs="Arial"/>
          <w:color w:val="000000"/>
          <w:sz w:val="24"/>
          <w:szCs w:val="24"/>
        </w:rPr>
        <w:t xml:space="preserve">ual del video, </w:t>
      </w:r>
      <w:r w:rsidR="00290CEC">
        <w:rPr>
          <w:rFonts w:ascii="Arial" w:hAnsi="Arial" w:cs="Arial"/>
          <w:color w:val="000000"/>
          <w:sz w:val="24"/>
          <w:szCs w:val="24"/>
        </w:rPr>
        <w:t xml:space="preserve">este Tribunal considera que en el caso, el mensaje cuestionado no se trató de </w:t>
      </w:r>
      <w:r>
        <w:rPr>
          <w:rFonts w:ascii="Arial" w:hAnsi="Arial" w:cs="Arial"/>
          <w:color w:val="000000"/>
          <w:sz w:val="24"/>
          <w:szCs w:val="24"/>
        </w:rPr>
        <w:t xml:space="preserve">una imputación directa </w:t>
      </w:r>
      <w:r w:rsidR="00290CEC">
        <w:rPr>
          <w:rFonts w:ascii="Arial" w:hAnsi="Arial" w:cs="Arial"/>
          <w:color w:val="000000"/>
          <w:sz w:val="24"/>
          <w:szCs w:val="24"/>
        </w:rPr>
        <w:t>o indirecta en contra de la parte</w:t>
      </w:r>
      <w:r>
        <w:rPr>
          <w:rFonts w:ascii="Arial" w:hAnsi="Arial" w:cs="Arial"/>
          <w:color w:val="000000"/>
          <w:sz w:val="24"/>
          <w:szCs w:val="24"/>
        </w:rPr>
        <w:t xml:space="preserve"> denunciante y, por tanto, </w:t>
      </w:r>
      <w:r w:rsidR="00290CEC">
        <w:rPr>
          <w:rFonts w:ascii="Arial" w:hAnsi="Arial" w:cs="Arial"/>
          <w:color w:val="000000"/>
          <w:sz w:val="24"/>
          <w:szCs w:val="24"/>
        </w:rPr>
        <w:t>esto no implicó que existiera algún</w:t>
      </w:r>
      <w:r w:rsidR="00E64669">
        <w:rPr>
          <w:rFonts w:ascii="Arial" w:hAnsi="Arial" w:cs="Arial"/>
          <w:color w:val="000000"/>
          <w:sz w:val="24"/>
          <w:szCs w:val="24"/>
        </w:rPr>
        <w:t xml:space="preserve"> tipo de</w:t>
      </w:r>
      <w:r>
        <w:rPr>
          <w:rFonts w:ascii="Arial" w:hAnsi="Arial" w:cs="Arial"/>
          <w:color w:val="000000"/>
          <w:sz w:val="24"/>
          <w:szCs w:val="24"/>
        </w:rPr>
        <w:t xml:space="preserve"> violencia a su persona. </w:t>
      </w:r>
    </w:p>
    <w:p w14:paraId="721A0022" w14:textId="77777777" w:rsidR="00290CEC" w:rsidRDefault="00290CEC" w:rsidP="00723F7C">
      <w:pPr>
        <w:pStyle w:val="Sinespaciado"/>
      </w:pPr>
    </w:p>
    <w:p w14:paraId="6A8418C7" w14:textId="108C281E" w:rsidR="00290CEC" w:rsidRDefault="009036B3" w:rsidP="00B27A26">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Potra parte</w:t>
      </w:r>
      <w:r w:rsidR="00290CEC">
        <w:rPr>
          <w:rFonts w:ascii="Arial" w:hAnsi="Arial" w:cs="Arial"/>
          <w:color w:val="000000"/>
          <w:sz w:val="24"/>
          <w:szCs w:val="24"/>
        </w:rPr>
        <w:t>, tanto de las características que existieron en el con</w:t>
      </w:r>
      <w:r>
        <w:rPr>
          <w:rFonts w:ascii="Arial" w:hAnsi="Arial" w:cs="Arial"/>
          <w:color w:val="000000"/>
          <w:sz w:val="24"/>
          <w:szCs w:val="24"/>
        </w:rPr>
        <w:t>texto</w:t>
      </w:r>
      <w:r w:rsidR="00290CEC">
        <w:rPr>
          <w:rFonts w:ascii="Arial" w:hAnsi="Arial" w:cs="Arial"/>
          <w:color w:val="000000"/>
          <w:sz w:val="24"/>
          <w:szCs w:val="24"/>
        </w:rPr>
        <w:t xml:space="preserve"> como de los medios de prueba que obran en el expediente no se advierten indicios o elementos que permitan demostrar que la denunciante haya sido víctima de alguna expresión que constituya violencia, ya que, como se abordó, la opinión cuestionada no </w:t>
      </w:r>
      <w:r>
        <w:rPr>
          <w:rFonts w:ascii="Arial" w:hAnsi="Arial" w:cs="Arial"/>
          <w:color w:val="000000"/>
          <w:sz w:val="24"/>
          <w:szCs w:val="24"/>
        </w:rPr>
        <w:t>tiene esa calidad, sino que</w:t>
      </w:r>
      <w:r w:rsidR="00290CEC">
        <w:rPr>
          <w:rFonts w:ascii="Arial" w:hAnsi="Arial" w:cs="Arial"/>
          <w:color w:val="000000"/>
          <w:sz w:val="24"/>
          <w:szCs w:val="24"/>
        </w:rPr>
        <w:t xml:space="preserve"> </w:t>
      </w:r>
      <w:r w:rsidR="00723F7C">
        <w:rPr>
          <w:rFonts w:ascii="Arial" w:hAnsi="Arial" w:cs="Arial"/>
          <w:color w:val="000000"/>
          <w:sz w:val="24"/>
          <w:szCs w:val="24"/>
        </w:rPr>
        <w:t>se trató de un comentario legítimo que se encuentra protegido por la libertad de expresión reconocida en el sistema democrático.</w:t>
      </w:r>
    </w:p>
    <w:p w14:paraId="4EB78A59" w14:textId="77777777" w:rsidR="00723F7C" w:rsidRDefault="00723F7C" w:rsidP="00723F7C">
      <w:pPr>
        <w:pStyle w:val="Sinespaciado"/>
      </w:pPr>
    </w:p>
    <w:p w14:paraId="724366B3" w14:textId="508FE18F" w:rsidR="00723F7C" w:rsidRDefault="009036B3" w:rsidP="00B27A26">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Finalmente</w:t>
      </w:r>
      <w:r w:rsidR="00723F7C">
        <w:rPr>
          <w:rFonts w:ascii="Arial" w:hAnsi="Arial" w:cs="Arial"/>
          <w:color w:val="000000"/>
          <w:sz w:val="24"/>
          <w:szCs w:val="24"/>
        </w:rPr>
        <w:t>, tampoco se advierte que tal expresión haya tenido la intención o propósito malicioso de difamar, calumniar o generarle alguna injuria que tenga como objetivo afectarla y descalificarla en el ejercicio de sus funciones políticas con base en estereotipos de género, con el fin de menoscabar su imagen pública o anular sus derechos, de ahí que no se tenga por actualizado este elemento que exige, precisamente, que la emisión de una expresión genere algún tipo de violencia.</w:t>
      </w:r>
    </w:p>
    <w:p w14:paraId="2648565F" w14:textId="40264A29" w:rsidR="00E64669" w:rsidRDefault="00E64669" w:rsidP="00E64669">
      <w:pPr>
        <w:pStyle w:val="Sinespaciado"/>
      </w:pPr>
    </w:p>
    <w:p w14:paraId="17F7E3F5" w14:textId="7774B29A" w:rsidR="00E64669" w:rsidRDefault="00E64669" w:rsidP="00E761CD">
      <w:pPr>
        <w:shd w:val="clear" w:color="auto" w:fill="FFFFFF"/>
        <w:spacing w:line="360" w:lineRule="auto"/>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Respecto a </w:t>
      </w:r>
      <w:r w:rsidR="00E761CD">
        <w:rPr>
          <w:rFonts w:ascii="Arial" w:hAnsi="Arial" w:cs="Arial"/>
          <w:color w:val="000000"/>
          <w:sz w:val="24"/>
          <w:szCs w:val="24"/>
        </w:rPr>
        <w:t>tal frase, este órgano jurisdiccional considera que tampoco actualiza este elemento, ya que contrario a lo que refiere la denunciante, no es posible advertir algún elemento</w:t>
      </w:r>
      <w:r w:rsidR="00967A50">
        <w:rPr>
          <w:rFonts w:ascii="Arial" w:hAnsi="Arial" w:cs="Arial"/>
          <w:color w:val="000000"/>
          <w:sz w:val="24"/>
          <w:szCs w:val="24"/>
        </w:rPr>
        <w:t xml:space="preserve"> que involucre una cuestión de género o que afect</w:t>
      </w:r>
      <w:r w:rsidR="009036B3">
        <w:rPr>
          <w:rFonts w:ascii="Arial" w:hAnsi="Arial" w:cs="Arial"/>
          <w:color w:val="000000"/>
          <w:sz w:val="24"/>
          <w:szCs w:val="24"/>
        </w:rPr>
        <w:t>e su imagen como mujer, sino distinto a ello,</w:t>
      </w:r>
      <w:r w:rsidR="00967A50">
        <w:rPr>
          <w:rFonts w:ascii="Arial" w:hAnsi="Arial" w:cs="Arial"/>
          <w:color w:val="000000"/>
          <w:sz w:val="24"/>
          <w:szCs w:val="24"/>
        </w:rPr>
        <w:t xml:space="preserve"> se </w:t>
      </w:r>
      <w:r w:rsidR="009036B3">
        <w:rPr>
          <w:rFonts w:ascii="Arial" w:hAnsi="Arial" w:cs="Arial"/>
          <w:color w:val="000000"/>
          <w:sz w:val="24"/>
          <w:szCs w:val="24"/>
        </w:rPr>
        <w:t xml:space="preserve">estima que se </w:t>
      </w:r>
      <w:r w:rsidR="00967A50">
        <w:rPr>
          <w:rFonts w:ascii="Arial" w:hAnsi="Arial" w:cs="Arial"/>
          <w:color w:val="000000"/>
          <w:sz w:val="24"/>
          <w:szCs w:val="24"/>
        </w:rPr>
        <w:t>trata de un cuestionamiento originado por un suceso en el que supuestamente la parte denunciante se encontraba en presencia de personas a cargo de su seguridad, situación que demuestra que la crítica atiende a una cuestión propia del debate político, surgida en el proceso electoral en curso.</w:t>
      </w:r>
    </w:p>
    <w:p w14:paraId="3730B28D" w14:textId="623EABCE" w:rsidR="00E761CD" w:rsidRDefault="00E761CD" w:rsidP="001F3E3B">
      <w:pPr>
        <w:pStyle w:val="Sinespaciado"/>
      </w:pPr>
    </w:p>
    <w:p w14:paraId="68E9FBDC" w14:textId="4155BE81" w:rsidR="00C2097E" w:rsidRDefault="009036B3"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Ello se debe a que del contenido del video, </w:t>
      </w:r>
      <w:r w:rsidR="00E761CD">
        <w:rPr>
          <w:rFonts w:ascii="Arial" w:hAnsi="Arial" w:cs="Arial"/>
          <w:color w:val="000000"/>
          <w:sz w:val="24"/>
          <w:szCs w:val="24"/>
        </w:rPr>
        <w:t xml:space="preserve">se advierte que tal expresión surge de una </w:t>
      </w:r>
      <w:r w:rsidR="001F3E3B">
        <w:rPr>
          <w:rFonts w:ascii="Arial" w:hAnsi="Arial" w:cs="Arial"/>
          <w:color w:val="000000"/>
          <w:sz w:val="24"/>
          <w:szCs w:val="24"/>
        </w:rPr>
        <w:t>plática</w:t>
      </w:r>
      <w:r w:rsidR="00E761CD">
        <w:rPr>
          <w:rFonts w:ascii="Arial" w:hAnsi="Arial" w:cs="Arial"/>
          <w:color w:val="000000"/>
          <w:sz w:val="24"/>
          <w:szCs w:val="24"/>
        </w:rPr>
        <w:t xml:space="preserve"> en la que el denunciado señala los roces y diferencias</w:t>
      </w:r>
      <w:r w:rsidR="00246F05">
        <w:rPr>
          <w:rFonts w:ascii="Arial" w:hAnsi="Arial" w:cs="Arial"/>
          <w:color w:val="000000"/>
          <w:sz w:val="24"/>
          <w:szCs w:val="24"/>
        </w:rPr>
        <w:t xml:space="preserve"> que ha tenido con </w:t>
      </w:r>
      <w:r w:rsidR="00246F05">
        <w:rPr>
          <w:rFonts w:ascii="Arial" w:eastAsia="Arial" w:hAnsi="Arial" w:cs="Arial"/>
          <w:bCs/>
          <w:color w:val="FFFFFF" w:themeColor="background1"/>
          <w:sz w:val="24"/>
          <w:szCs w:val="24"/>
          <w:highlight w:val="black"/>
        </w:rPr>
        <w:t>DATO PERSONAL PROTEGIDO</w:t>
      </w:r>
      <w:r w:rsidR="00E761CD">
        <w:rPr>
          <w:rFonts w:ascii="Arial" w:hAnsi="Arial" w:cs="Arial"/>
          <w:color w:val="000000"/>
          <w:sz w:val="24"/>
          <w:szCs w:val="24"/>
        </w:rPr>
        <w:t xml:space="preserve"> a lo largo del proceso</w:t>
      </w:r>
      <w:r w:rsidR="001F3E3B">
        <w:rPr>
          <w:rFonts w:ascii="Arial" w:hAnsi="Arial" w:cs="Arial"/>
          <w:color w:val="000000"/>
          <w:sz w:val="24"/>
          <w:szCs w:val="24"/>
        </w:rPr>
        <w:t xml:space="preserve"> electoral</w:t>
      </w:r>
      <w:r w:rsidR="00E761CD">
        <w:rPr>
          <w:rFonts w:ascii="Arial" w:hAnsi="Arial" w:cs="Arial"/>
          <w:color w:val="000000"/>
          <w:sz w:val="24"/>
          <w:szCs w:val="24"/>
        </w:rPr>
        <w:t xml:space="preserve">, en específico, </w:t>
      </w:r>
      <w:r w:rsidR="001F3E3B">
        <w:rPr>
          <w:rFonts w:ascii="Arial" w:hAnsi="Arial" w:cs="Arial"/>
          <w:color w:val="000000"/>
          <w:sz w:val="24"/>
          <w:szCs w:val="24"/>
        </w:rPr>
        <w:t xml:space="preserve">una situación en la que -según se advierte- </w:t>
      </w:r>
      <w:r w:rsidR="00E761CD">
        <w:rPr>
          <w:rFonts w:ascii="Arial" w:hAnsi="Arial" w:cs="Arial"/>
          <w:color w:val="000000"/>
          <w:sz w:val="24"/>
          <w:szCs w:val="24"/>
        </w:rPr>
        <w:t xml:space="preserve">durante un </w:t>
      </w:r>
      <w:r w:rsidR="001F3E3B">
        <w:rPr>
          <w:rFonts w:ascii="Arial" w:hAnsi="Arial" w:cs="Arial"/>
          <w:color w:val="000000"/>
          <w:sz w:val="24"/>
          <w:szCs w:val="24"/>
        </w:rPr>
        <w:t>evento</w:t>
      </w:r>
      <w:r w:rsidR="00E761CD">
        <w:rPr>
          <w:rFonts w:ascii="Arial" w:hAnsi="Arial" w:cs="Arial"/>
          <w:i/>
          <w:iCs/>
          <w:color w:val="000000"/>
          <w:sz w:val="24"/>
          <w:szCs w:val="24"/>
        </w:rPr>
        <w:t xml:space="preserve"> </w:t>
      </w:r>
      <w:r w:rsidR="00E761CD">
        <w:rPr>
          <w:rFonts w:ascii="Arial" w:hAnsi="Arial" w:cs="Arial"/>
          <w:color w:val="000000"/>
          <w:sz w:val="24"/>
          <w:szCs w:val="24"/>
        </w:rPr>
        <w:t>de</w:t>
      </w:r>
      <w:r w:rsidR="001F3E3B">
        <w:rPr>
          <w:rFonts w:ascii="Arial" w:hAnsi="Arial" w:cs="Arial"/>
          <w:color w:val="000000"/>
          <w:sz w:val="24"/>
          <w:szCs w:val="24"/>
        </w:rPr>
        <w:t xml:space="preserve"> Antonio Arámbula López,</w:t>
      </w:r>
      <w:r w:rsidR="00E761CD">
        <w:rPr>
          <w:rFonts w:ascii="Arial" w:hAnsi="Arial" w:cs="Arial"/>
          <w:color w:val="000000"/>
          <w:sz w:val="24"/>
          <w:szCs w:val="24"/>
        </w:rPr>
        <w:t xml:space="preserve"> se presentó personal del Instituto Local a fin de certificar una supuesta compra de votos, durante tal evento refiere que hubo cierto enfrentamiento y que</w:t>
      </w:r>
      <w:r w:rsidR="001F3E3B">
        <w:rPr>
          <w:rFonts w:ascii="Arial" w:hAnsi="Arial" w:cs="Arial"/>
          <w:color w:val="000000"/>
          <w:sz w:val="24"/>
          <w:szCs w:val="24"/>
        </w:rPr>
        <w:t xml:space="preserve">, incluso, la quejosa </w:t>
      </w:r>
      <w:r w:rsidR="00D47A42">
        <w:rPr>
          <w:rFonts w:ascii="Arial" w:hAnsi="Arial" w:cs="Arial"/>
          <w:color w:val="000000"/>
          <w:sz w:val="24"/>
          <w:szCs w:val="24"/>
        </w:rPr>
        <w:t xml:space="preserve">supuestamente </w:t>
      </w:r>
      <w:r w:rsidR="001F3E3B">
        <w:rPr>
          <w:rFonts w:ascii="Arial" w:hAnsi="Arial" w:cs="Arial"/>
          <w:color w:val="000000"/>
          <w:sz w:val="24"/>
          <w:szCs w:val="24"/>
        </w:rPr>
        <w:t xml:space="preserve">iba acompañada de personal de </w:t>
      </w:r>
      <w:r w:rsidR="00E761CD">
        <w:rPr>
          <w:rFonts w:ascii="Arial" w:hAnsi="Arial" w:cs="Arial"/>
          <w:color w:val="000000"/>
          <w:sz w:val="24"/>
          <w:szCs w:val="24"/>
        </w:rPr>
        <w:t>seguridad</w:t>
      </w:r>
      <w:r w:rsidR="001F3E3B">
        <w:rPr>
          <w:rFonts w:ascii="Arial" w:hAnsi="Arial" w:cs="Arial"/>
          <w:color w:val="000000"/>
          <w:sz w:val="24"/>
          <w:szCs w:val="24"/>
        </w:rPr>
        <w:t xml:space="preserve">, encargada de su cuidado. </w:t>
      </w:r>
    </w:p>
    <w:p w14:paraId="117A2C3D" w14:textId="77777777" w:rsidR="004660B0" w:rsidRDefault="004660B0" w:rsidP="00E761CD">
      <w:pPr>
        <w:shd w:val="clear" w:color="auto" w:fill="FFFFFF"/>
        <w:spacing w:line="360" w:lineRule="auto"/>
        <w:jc w:val="both"/>
        <w:rPr>
          <w:rFonts w:ascii="Arial" w:hAnsi="Arial" w:cs="Arial"/>
          <w:color w:val="000000"/>
          <w:sz w:val="24"/>
          <w:szCs w:val="24"/>
        </w:rPr>
      </w:pPr>
    </w:p>
    <w:p w14:paraId="71D45B7C" w14:textId="070EE2B9" w:rsidR="00E761CD" w:rsidRPr="00E37B64" w:rsidRDefault="00E761CD" w:rsidP="00E37B64">
      <w:pPr>
        <w:pStyle w:val="Sinespaciado"/>
      </w:pPr>
    </w:p>
    <w:p w14:paraId="30660AA0" w14:textId="77777777" w:rsidR="00C2097E" w:rsidRDefault="00967A50"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lastRenderedPageBreak/>
        <w:t xml:space="preserve">Además de lo anterior, tampoco se demuestra </w:t>
      </w:r>
      <w:r w:rsidR="001F3E3B">
        <w:rPr>
          <w:rFonts w:ascii="Arial" w:hAnsi="Arial" w:cs="Arial"/>
          <w:color w:val="000000"/>
          <w:sz w:val="24"/>
          <w:szCs w:val="24"/>
        </w:rPr>
        <w:t xml:space="preserve">alguna expresión </w:t>
      </w:r>
      <w:r>
        <w:rPr>
          <w:rFonts w:ascii="Arial" w:hAnsi="Arial" w:cs="Arial"/>
          <w:color w:val="000000"/>
          <w:sz w:val="24"/>
          <w:szCs w:val="24"/>
        </w:rPr>
        <w:t xml:space="preserve">violenta </w:t>
      </w:r>
      <w:r w:rsidR="001F3E3B">
        <w:rPr>
          <w:rFonts w:ascii="Arial" w:hAnsi="Arial" w:cs="Arial"/>
          <w:color w:val="000000"/>
          <w:sz w:val="24"/>
          <w:szCs w:val="24"/>
        </w:rPr>
        <w:t xml:space="preserve">que de manera explícita -o implícita- le atribuya la comisión de algún hecho delictuoso, </w:t>
      </w:r>
      <w:r>
        <w:rPr>
          <w:rFonts w:ascii="Arial" w:hAnsi="Arial" w:cs="Arial"/>
          <w:color w:val="000000"/>
          <w:sz w:val="24"/>
          <w:szCs w:val="24"/>
        </w:rPr>
        <w:t xml:space="preserve">ya que distinto a ello, </w:t>
      </w:r>
      <w:r w:rsidR="001F3E3B">
        <w:rPr>
          <w:rFonts w:ascii="Arial" w:hAnsi="Arial" w:cs="Arial"/>
          <w:color w:val="000000"/>
          <w:sz w:val="24"/>
          <w:szCs w:val="24"/>
        </w:rPr>
        <w:t xml:space="preserve">se advierte que se trató de un comentario aislado y no </w:t>
      </w:r>
      <w:r>
        <w:rPr>
          <w:rFonts w:ascii="Arial" w:hAnsi="Arial" w:cs="Arial"/>
          <w:color w:val="000000"/>
          <w:sz w:val="24"/>
          <w:szCs w:val="24"/>
        </w:rPr>
        <w:t xml:space="preserve">tuvo un carácter </w:t>
      </w:r>
      <w:r w:rsidR="001F3E3B">
        <w:rPr>
          <w:rFonts w:ascii="Arial" w:hAnsi="Arial" w:cs="Arial"/>
          <w:color w:val="000000"/>
          <w:sz w:val="24"/>
          <w:szCs w:val="24"/>
        </w:rPr>
        <w:t>preponderante en relación con el resto de la entrevista.</w:t>
      </w:r>
    </w:p>
    <w:p w14:paraId="39F15B93" w14:textId="77777777" w:rsidR="00C2097E" w:rsidRDefault="00C2097E" w:rsidP="00D649BA">
      <w:pPr>
        <w:pStyle w:val="Sinespaciado"/>
      </w:pPr>
    </w:p>
    <w:p w14:paraId="36A83024" w14:textId="4BE139C6" w:rsidR="00C2097E" w:rsidRDefault="00C2097E"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Por tanto, a criterio de este Tribunal no se considera que la expresión analizada haya tenido como propósito difamar o calumniar a la denunciante respecto a que esta se dedique a algún tipo de actividad ilícita, como lo refiere la denu</w:t>
      </w:r>
      <w:r w:rsidR="0034553C">
        <w:rPr>
          <w:rFonts w:ascii="Arial" w:hAnsi="Arial" w:cs="Arial"/>
          <w:color w:val="000000"/>
          <w:sz w:val="24"/>
          <w:szCs w:val="24"/>
        </w:rPr>
        <w:t>nciante, ya que contrario a esto</w:t>
      </w:r>
      <w:r>
        <w:rPr>
          <w:rFonts w:ascii="Arial" w:hAnsi="Arial" w:cs="Arial"/>
          <w:color w:val="000000"/>
          <w:sz w:val="24"/>
          <w:szCs w:val="24"/>
        </w:rPr>
        <w:t xml:space="preserve">, tal comentario atendió a una relatoría de una situación a través de la percepción personal del denunciado, sin que ello constituya una expresión que actualice </w:t>
      </w:r>
      <w:r w:rsidR="00D649BA">
        <w:rPr>
          <w:rFonts w:ascii="Arial" w:hAnsi="Arial" w:cs="Arial"/>
          <w:color w:val="000000"/>
          <w:sz w:val="24"/>
          <w:szCs w:val="24"/>
        </w:rPr>
        <w:t>VPG</w:t>
      </w:r>
      <w:r>
        <w:rPr>
          <w:rFonts w:ascii="Arial" w:hAnsi="Arial" w:cs="Arial"/>
          <w:color w:val="000000"/>
          <w:sz w:val="24"/>
          <w:szCs w:val="24"/>
        </w:rPr>
        <w:t xml:space="preserve"> en contra de </w:t>
      </w:r>
      <w:r w:rsidR="00BC52AB">
        <w:rPr>
          <w:rFonts w:ascii="Arial" w:eastAsia="Arial" w:hAnsi="Arial" w:cs="Arial"/>
          <w:bCs/>
          <w:color w:val="FFFFFF" w:themeColor="background1"/>
          <w:sz w:val="24"/>
          <w:szCs w:val="24"/>
          <w:highlight w:val="black"/>
        </w:rPr>
        <w:t>DATO PERSONAL PROTEGIDO</w:t>
      </w:r>
      <w:r>
        <w:rPr>
          <w:rFonts w:ascii="Arial" w:hAnsi="Arial" w:cs="Arial"/>
          <w:color w:val="000000"/>
          <w:sz w:val="24"/>
          <w:szCs w:val="24"/>
        </w:rPr>
        <w:t xml:space="preserve">. </w:t>
      </w:r>
    </w:p>
    <w:p w14:paraId="0B17E3D5" w14:textId="77777777" w:rsidR="00C2097E" w:rsidRDefault="00C2097E" w:rsidP="00D649BA">
      <w:pPr>
        <w:pStyle w:val="Sinespaciado"/>
      </w:pPr>
    </w:p>
    <w:p w14:paraId="2E8C1482" w14:textId="411307AC" w:rsidR="00C2097E" w:rsidRDefault="0034553C"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Así que, a criterio de esta autoridad jurisdiccional, e</w:t>
      </w:r>
      <w:r w:rsidR="00CF7D8A">
        <w:rPr>
          <w:rFonts w:ascii="Arial" w:hAnsi="Arial" w:cs="Arial"/>
          <w:color w:val="000000"/>
          <w:sz w:val="24"/>
          <w:szCs w:val="24"/>
        </w:rPr>
        <w:t xml:space="preserve">sto debe permitirse, ya que las y los actores que participan en un proceso electoral están en posibilidad de exponer sus puntos de vista sobre las acciones u omisiones de sus adversarios políticos, incluso, pueden expresar críticas a estos, ya que precisamente, el derecho a la libertad de expresión protege y permite este debate estrecho y robusto, pues </w:t>
      </w:r>
      <w:r>
        <w:rPr>
          <w:rFonts w:ascii="Arial" w:hAnsi="Arial" w:cs="Arial"/>
          <w:color w:val="000000"/>
          <w:sz w:val="24"/>
          <w:szCs w:val="24"/>
        </w:rPr>
        <w:t xml:space="preserve">surge en el contexto político y que, </w:t>
      </w:r>
      <w:r w:rsidR="00CF7D8A">
        <w:rPr>
          <w:rFonts w:ascii="Arial" w:hAnsi="Arial" w:cs="Arial"/>
          <w:color w:val="000000"/>
          <w:sz w:val="24"/>
          <w:szCs w:val="24"/>
        </w:rPr>
        <w:t>a su vez, se vuelve más ríspido ante la proximidad de la jornada electoral.</w:t>
      </w:r>
    </w:p>
    <w:p w14:paraId="041C7E2C" w14:textId="77777777" w:rsidR="00CF7D8A" w:rsidRDefault="00CF7D8A" w:rsidP="00CF7D8A">
      <w:pPr>
        <w:pStyle w:val="Sinespaciado"/>
      </w:pPr>
    </w:p>
    <w:p w14:paraId="611C7838" w14:textId="110E200D" w:rsidR="001F3E3B" w:rsidRDefault="00CF7D8A"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Por tanto, existe el deber de este órgano jurisdiccional de diferenciar adecuada</w:t>
      </w:r>
      <w:r w:rsidR="0034553C">
        <w:rPr>
          <w:rFonts w:ascii="Arial" w:hAnsi="Arial" w:cs="Arial"/>
          <w:color w:val="000000"/>
          <w:sz w:val="24"/>
          <w:szCs w:val="24"/>
        </w:rPr>
        <w:t>mente</w:t>
      </w:r>
      <w:r>
        <w:rPr>
          <w:rFonts w:ascii="Arial" w:hAnsi="Arial" w:cs="Arial"/>
          <w:color w:val="000000"/>
          <w:sz w:val="24"/>
          <w:szCs w:val="24"/>
        </w:rPr>
        <w:t xml:space="preserve"> cuando se está en presencia de un ejercicio legítimo de la libertad de expresión o bien, cuando se trata de hechos que actualizan </w:t>
      </w:r>
      <w:r w:rsidR="00D649BA">
        <w:rPr>
          <w:rFonts w:ascii="Arial" w:hAnsi="Arial" w:cs="Arial"/>
          <w:color w:val="000000"/>
          <w:sz w:val="24"/>
          <w:szCs w:val="24"/>
        </w:rPr>
        <w:t>VPG</w:t>
      </w:r>
      <w:r>
        <w:rPr>
          <w:rFonts w:ascii="Arial" w:hAnsi="Arial" w:cs="Arial"/>
          <w:color w:val="000000"/>
          <w:sz w:val="24"/>
          <w:szCs w:val="24"/>
        </w:rPr>
        <w:t xml:space="preserve"> en los términos previstos en la legislación. </w:t>
      </w:r>
      <w:r w:rsidR="00967A50">
        <w:rPr>
          <w:rFonts w:ascii="Arial" w:hAnsi="Arial" w:cs="Arial"/>
          <w:color w:val="000000"/>
          <w:sz w:val="24"/>
          <w:szCs w:val="24"/>
        </w:rPr>
        <w:t xml:space="preserve">De ahí que, como se adelantó, </w:t>
      </w:r>
      <w:r>
        <w:rPr>
          <w:rFonts w:ascii="Arial" w:hAnsi="Arial" w:cs="Arial"/>
          <w:color w:val="000000"/>
          <w:sz w:val="24"/>
          <w:szCs w:val="24"/>
        </w:rPr>
        <w:t>en el caso no es</w:t>
      </w:r>
      <w:r w:rsidR="00967A50">
        <w:rPr>
          <w:rFonts w:ascii="Arial" w:hAnsi="Arial" w:cs="Arial"/>
          <w:color w:val="000000"/>
          <w:sz w:val="24"/>
          <w:szCs w:val="24"/>
        </w:rPr>
        <w:t xml:space="preserve"> posible actualizar el elemento que exige que el mensaje analizado contenga un carácter que s</w:t>
      </w:r>
      <w:r>
        <w:rPr>
          <w:rFonts w:ascii="Arial" w:hAnsi="Arial" w:cs="Arial"/>
          <w:color w:val="000000"/>
          <w:sz w:val="24"/>
          <w:szCs w:val="24"/>
        </w:rPr>
        <w:t>ea violento o que exceda el ejercicio del derecho a emitir opiniones e ideas en perjuicio de las mujeres.</w:t>
      </w:r>
    </w:p>
    <w:p w14:paraId="4A8D2C04" w14:textId="24DE75E3" w:rsidR="001707CA" w:rsidRDefault="001707CA" w:rsidP="001707CA">
      <w:pPr>
        <w:pStyle w:val="Sinespaciado"/>
      </w:pPr>
    </w:p>
    <w:p w14:paraId="4FBBCD70" w14:textId="77777777" w:rsidR="0034553C" w:rsidRDefault="001707CA" w:rsidP="00D649BA">
      <w:pPr>
        <w:shd w:val="clear" w:color="auto" w:fill="FFFFFF"/>
        <w:spacing w:line="360" w:lineRule="auto"/>
        <w:jc w:val="both"/>
        <w:rPr>
          <w:rFonts w:ascii="Arial" w:hAnsi="Arial" w:cs="Arial"/>
          <w:color w:val="000000"/>
          <w:sz w:val="24"/>
          <w:szCs w:val="24"/>
        </w:rPr>
      </w:pPr>
      <w:r>
        <w:rPr>
          <w:rFonts w:ascii="Arial" w:hAnsi="Arial" w:cs="Arial"/>
          <w:b/>
          <w:bCs/>
          <w:color w:val="000000"/>
          <w:sz w:val="24"/>
          <w:szCs w:val="24"/>
        </w:rPr>
        <w:t>c)</w:t>
      </w:r>
      <w:r w:rsidR="00E37B64">
        <w:rPr>
          <w:rFonts w:ascii="Arial" w:hAnsi="Arial" w:cs="Arial"/>
          <w:b/>
          <w:bCs/>
          <w:color w:val="000000"/>
          <w:sz w:val="24"/>
          <w:szCs w:val="24"/>
        </w:rPr>
        <w:t xml:space="preserve"> </w:t>
      </w:r>
      <w:r w:rsidR="00E37B64">
        <w:rPr>
          <w:rFonts w:ascii="Arial" w:hAnsi="Arial" w:cs="Arial"/>
          <w:color w:val="000000"/>
          <w:sz w:val="24"/>
          <w:szCs w:val="24"/>
        </w:rPr>
        <w:t xml:space="preserve">De las características contextuales que surgen en la entrevista que se analiza, se advierte que esta se centró en cuestionar la estrategia política de la parte denunciante, consistente en hacer valer denuncias administrativas en materia de VPG en contra de diversos sujetos, tal es el caso del asunto </w:t>
      </w:r>
      <w:r w:rsidR="00E40FE0">
        <w:rPr>
          <w:rFonts w:ascii="Arial" w:hAnsi="Arial" w:cs="Arial"/>
          <w:color w:val="000000"/>
          <w:sz w:val="24"/>
          <w:szCs w:val="24"/>
        </w:rPr>
        <w:t>TEEA-PES-006/2021</w:t>
      </w:r>
      <w:r w:rsidR="00E37B64">
        <w:rPr>
          <w:rFonts w:ascii="Arial" w:hAnsi="Arial" w:cs="Arial"/>
          <w:color w:val="000000"/>
          <w:sz w:val="24"/>
          <w:szCs w:val="24"/>
        </w:rPr>
        <w:t xml:space="preserve"> en el cual, fungió como parte denunciante y logró acreditar la infracción en cuestión. </w:t>
      </w:r>
    </w:p>
    <w:p w14:paraId="0F369649" w14:textId="77777777" w:rsidR="0034553C" w:rsidRDefault="0034553C" w:rsidP="00D649BA">
      <w:pPr>
        <w:shd w:val="clear" w:color="auto" w:fill="FFFFFF"/>
        <w:spacing w:line="360" w:lineRule="auto"/>
        <w:jc w:val="both"/>
        <w:rPr>
          <w:rFonts w:ascii="Arial" w:hAnsi="Arial" w:cs="Arial"/>
          <w:color w:val="000000"/>
          <w:sz w:val="24"/>
          <w:szCs w:val="24"/>
        </w:rPr>
      </w:pPr>
    </w:p>
    <w:p w14:paraId="6A75BBBD" w14:textId="72C51EAC" w:rsidR="00B15778" w:rsidRDefault="00E37B64" w:rsidP="00D649BA">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Sin embargo, en lo que respecta a distintos periodistas involucrados, estos no fueron sancionados </w:t>
      </w:r>
      <w:r w:rsidR="00282C67">
        <w:rPr>
          <w:rFonts w:ascii="Arial" w:hAnsi="Arial" w:cs="Arial"/>
          <w:color w:val="000000"/>
          <w:sz w:val="24"/>
          <w:szCs w:val="24"/>
        </w:rPr>
        <w:t>al final de la cadena impugnativa de tal asunto.</w:t>
      </w:r>
      <w:r w:rsidR="00B15778">
        <w:rPr>
          <w:rFonts w:ascii="Arial" w:hAnsi="Arial" w:cs="Arial"/>
          <w:color w:val="000000"/>
          <w:sz w:val="24"/>
          <w:szCs w:val="24"/>
        </w:rPr>
        <w:t xml:space="preserve"> Así que le cuestionan el hecho de haber denunciado VPG en contra de estos sin haber tenido una sentencia favorable a sus pretensiones. </w:t>
      </w:r>
    </w:p>
    <w:p w14:paraId="65F05362" w14:textId="77777777" w:rsidR="0034553C" w:rsidRPr="00D649BA" w:rsidRDefault="0034553C" w:rsidP="00D649BA">
      <w:pPr>
        <w:shd w:val="clear" w:color="auto" w:fill="FFFFFF"/>
        <w:spacing w:line="360" w:lineRule="auto"/>
        <w:jc w:val="both"/>
        <w:rPr>
          <w:rFonts w:ascii="Arial" w:hAnsi="Arial" w:cs="Arial"/>
          <w:color w:val="000000"/>
          <w:sz w:val="24"/>
          <w:szCs w:val="24"/>
        </w:rPr>
      </w:pPr>
    </w:p>
    <w:p w14:paraId="67CBF985" w14:textId="38C5A40C" w:rsidR="00B15778" w:rsidRDefault="00B15778"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A partir de ese hecho, se realizaron una serie de cuestionamientos encaminados a dar a conocer que la parte denunciante, en </w:t>
      </w:r>
      <w:r w:rsidR="004B57E3">
        <w:rPr>
          <w:rFonts w:ascii="Arial" w:hAnsi="Arial" w:cs="Arial"/>
          <w:color w:val="000000"/>
          <w:sz w:val="24"/>
          <w:szCs w:val="24"/>
        </w:rPr>
        <w:t>diversas</w:t>
      </w:r>
      <w:r>
        <w:rPr>
          <w:rFonts w:ascii="Arial" w:hAnsi="Arial" w:cs="Arial"/>
          <w:color w:val="000000"/>
          <w:sz w:val="24"/>
          <w:szCs w:val="24"/>
        </w:rPr>
        <w:t xml:space="preserve"> ocasiones se apoya de este </w:t>
      </w:r>
      <w:r>
        <w:rPr>
          <w:rFonts w:ascii="Arial" w:hAnsi="Arial" w:cs="Arial"/>
          <w:color w:val="000000"/>
          <w:sz w:val="24"/>
          <w:szCs w:val="24"/>
        </w:rPr>
        <w:lastRenderedPageBreak/>
        <w:t>recurso para afectar a sus contrincantes, a pesar de que en algunos casos no existan elementos de género y, por tanto, a criterio de quienes participan en la entrevista, el ejercicio de este derecho por parte de la denunciante ha sido mal empleado en el curso de este proceso electoral.</w:t>
      </w:r>
    </w:p>
    <w:p w14:paraId="14C5EA5A" w14:textId="07BC42BC" w:rsidR="00B15778" w:rsidRDefault="00B15778" w:rsidP="00B15778">
      <w:pPr>
        <w:pStyle w:val="Sinespaciado"/>
      </w:pPr>
    </w:p>
    <w:p w14:paraId="5C58D713" w14:textId="034D55B4" w:rsidR="00B15778" w:rsidRDefault="00B15778"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Así, en atención a tales cuestionamientos</w:t>
      </w:r>
      <w:r w:rsidR="004B57E3">
        <w:rPr>
          <w:rFonts w:ascii="Arial" w:hAnsi="Arial" w:cs="Arial"/>
          <w:color w:val="000000"/>
          <w:sz w:val="24"/>
          <w:szCs w:val="24"/>
        </w:rPr>
        <w:t>,</w:t>
      </w:r>
      <w:r>
        <w:rPr>
          <w:rFonts w:ascii="Arial" w:hAnsi="Arial" w:cs="Arial"/>
          <w:color w:val="000000"/>
          <w:sz w:val="24"/>
          <w:szCs w:val="24"/>
        </w:rPr>
        <w:t xml:space="preserve"> el denuncia</w:t>
      </w:r>
      <w:r w:rsidR="004B57E3">
        <w:rPr>
          <w:rFonts w:ascii="Arial" w:hAnsi="Arial" w:cs="Arial"/>
          <w:color w:val="000000"/>
          <w:sz w:val="24"/>
          <w:szCs w:val="24"/>
        </w:rPr>
        <w:t>do</w:t>
      </w:r>
      <w:r>
        <w:rPr>
          <w:rFonts w:ascii="Arial" w:hAnsi="Arial" w:cs="Arial"/>
          <w:color w:val="000000"/>
          <w:sz w:val="24"/>
          <w:szCs w:val="24"/>
        </w:rPr>
        <w:t xml:space="preserve"> concluye con un comentario que hace mención a que no considera justo que se aproveche de este recurso para afectarlo dentro de la contienda política, pues a su criterio, esta no es una forma legítima para </w:t>
      </w:r>
      <w:r w:rsidR="004B57E3">
        <w:rPr>
          <w:rFonts w:ascii="Arial" w:hAnsi="Arial" w:cs="Arial"/>
          <w:color w:val="000000"/>
          <w:sz w:val="24"/>
          <w:szCs w:val="24"/>
        </w:rPr>
        <w:t>posicionarse políticamente.</w:t>
      </w:r>
      <w:r>
        <w:rPr>
          <w:rFonts w:ascii="Arial" w:hAnsi="Arial" w:cs="Arial"/>
          <w:color w:val="000000"/>
          <w:sz w:val="24"/>
          <w:szCs w:val="24"/>
        </w:rPr>
        <w:t xml:space="preserve"> </w:t>
      </w:r>
    </w:p>
    <w:p w14:paraId="690C4F37" w14:textId="1847ECFD" w:rsidR="00B15778" w:rsidRDefault="00B15778" w:rsidP="00A14BBE">
      <w:pPr>
        <w:pStyle w:val="Sinespaciado"/>
      </w:pPr>
    </w:p>
    <w:p w14:paraId="1A5B70FE" w14:textId="7E8275EC" w:rsidR="00B15778" w:rsidRDefault="004B57E3"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Al respecto, este Tribunal E</w:t>
      </w:r>
      <w:r w:rsidR="00B15778">
        <w:rPr>
          <w:rFonts w:ascii="Arial" w:hAnsi="Arial" w:cs="Arial"/>
          <w:color w:val="000000"/>
          <w:sz w:val="24"/>
          <w:szCs w:val="24"/>
        </w:rPr>
        <w:t>lectoral considera que no le asiste la razón a la parte denunciante</w:t>
      </w:r>
      <w:r w:rsidR="008743D8">
        <w:rPr>
          <w:rFonts w:ascii="Arial" w:hAnsi="Arial" w:cs="Arial"/>
          <w:color w:val="000000"/>
          <w:sz w:val="24"/>
          <w:szCs w:val="24"/>
        </w:rPr>
        <w:t>,</w:t>
      </w:r>
      <w:r w:rsidR="00B15778">
        <w:rPr>
          <w:rFonts w:ascii="Arial" w:hAnsi="Arial" w:cs="Arial"/>
          <w:color w:val="000000"/>
          <w:sz w:val="24"/>
          <w:szCs w:val="24"/>
        </w:rPr>
        <w:t xml:space="preserve"> porque a pesar de que se adjudique la expresión señalada con anterioridad, de esta </w:t>
      </w:r>
      <w:r w:rsidR="00553838">
        <w:rPr>
          <w:rFonts w:ascii="Arial" w:hAnsi="Arial" w:cs="Arial"/>
          <w:color w:val="000000"/>
          <w:sz w:val="24"/>
          <w:szCs w:val="24"/>
        </w:rPr>
        <w:t xml:space="preserve">se advierte que el mensaje se da en el contexto del debate político y la disputa que tienen ambos contendientes, los cuales se originan en diversos asuntos jurisdiccionales que involucran la temática de violencia política en razón de género y, a su vez, involucra a ambas partes en estos, los cuales han sido resueltos </w:t>
      </w:r>
      <w:r w:rsidR="00E40FE0">
        <w:rPr>
          <w:rFonts w:ascii="Arial" w:hAnsi="Arial" w:cs="Arial"/>
          <w:color w:val="000000"/>
          <w:sz w:val="24"/>
          <w:szCs w:val="24"/>
        </w:rPr>
        <w:t>en este órgano jurisdiccional.</w:t>
      </w:r>
    </w:p>
    <w:p w14:paraId="702AF8CA" w14:textId="3B976215" w:rsidR="00553838" w:rsidRDefault="00553838" w:rsidP="00DC5E8B">
      <w:pPr>
        <w:pStyle w:val="Sinespaciado"/>
      </w:pPr>
    </w:p>
    <w:p w14:paraId="399A8D7B" w14:textId="7E8AAEF6" w:rsidR="00553838" w:rsidRDefault="00DC5E8B"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De ahí que se estime que no le asiste la razón a la parte denunciante, en cuanto a que tales expresiones la violentaron, ya que tales criticas tuvieron</w:t>
      </w:r>
      <w:r w:rsidR="004B57E3">
        <w:rPr>
          <w:rFonts w:ascii="Arial" w:hAnsi="Arial" w:cs="Arial"/>
          <w:color w:val="000000"/>
          <w:sz w:val="24"/>
          <w:szCs w:val="24"/>
        </w:rPr>
        <w:t xml:space="preserve"> una</w:t>
      </w:r>
      <w:r>
        <w:rPr>
          <w:rFonts w:ascii="Arial" w:hAnsi="Arial" w:cs="Arial"/>
          <w:color w:val="000000"/>
          <w:sz w:val="24"/>
          <w:szCs w:val="24"/>
        </w:rPr>
        <w:t xml:space="preserve"> justificación </w:t>
      </w:r>
      <w:r w:rsidR="004B57E3">
        <w:rPr>
          <w:rFonts w:ascii="Arial" w:hAnsi="Arial" w:cs="Arial"/>
          <w:color w:val="000000"/>
          <w:sz w:val="24"/>
          <w:szCs w:val="24"/>
        </w:rPr>
        <w:t>objetiva, precisamente en lo relativo</w:t>
      </w:r>
      <w:r>
        <w:rPr>
          <w:rFonts w:ascii="Arial" w:hAnsi="Arial" w:cs="Arial"/>
          <w:color w:val="000000"/>
          <w:sz w:val="24"/>
          <w:szCs w:val="24"/>
        </w:rPr>
        <w:t xml:space="preserve"> a los referidos procedimientos especiales sancionadores, lo que implica que tales expresiones no fueron espontáneas</w:t>
      </w:r>
      <w:r w:rsidR="004B57E3">
        <w:rPr>
          <w:rFonts w:ascii="Arial" w:hAnsi="Arial" w:cs="Arial"/>
          <w:color w:val="000000"/>
          <w:sz w:val="24"/>
          <w:szCs w:val="24"/>
        </w:rPr>
        <w:t xml:space="preserve"> ni maliciosas</w:t>
      </w:r>
      <w:r>
        <w:rPr>
          <w:rFonts w:ascii="Arial" w:hAnsi="Arial" w:cs="Arial"/>
          <w:color w:val="000000"/>
          <w:sz w:val="24"/>
          <w:szCs w:val="24"/>
        </w:rPr>
        <w:t xml:space="preserve"> y, por tanto, como se explicó, la entrevista se enfocó en dar a conocer sus posturas en cuanto a los mecanismos q</w:t>
      </w:r>
      <w:r w:rsidR="004B57E3">
        <w:rPr>
          <w:rFonts w:ascii="Arial" w:hAnsi="Arial" w:cs="Arial"/>
          <w:color w:val="000000"/>
          <w:sz w:val="24"/>
          <w:szCs w:val="24"/>
        </w:rPr>
        <w:t>ue ejerció la parte denunciante en contra de sus contendientes  y de diversos sujetos que también participaron en el presente proceso electoral.</w:t>
      </w:r>
    </w:p>
    <w:p w14:paraId="408B2159" w14:textId="348B29A7" w:rsidR="00BD2E75" w:rsidRPr="004660B0" w:rsidRDefault="00BD2E75" w:rsidP="004660B0">
      <w:pPr>
        <w:pStyle w:val="Sinespaciado"/>
      </w:pPr>
    </w:p>
    <w:p w14:paraId="59C9A8BC" w14:textId="325808B3" w:rsidR="00BD2E75" w:rsidRDefault="00BD2E75"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Ahora, en cuanto al planteamiento que realiza la parte denunciante relativo a que Antonio Arámbula ratificó la expresión de la entrevistadora que hace referencia a que </w:t>
      </w:r>
      <w:r w:rsidR="00BC52AB">
        <w:rPr>
          <w:rFonts w:ascii="Arial" w:eastAsia="Arial" w:hAnsi="Arial" w:cs="Arial"/>
          <w:bCs/>
          <w:color w:val="FFFFFF" w:themeColor="background1"/>
          <w:sz w:val="24"/>
          <w:szCs w:val="24"/>
          <w:highlight w:val="black"/>
        </w:rPr>
        <w:t>DATO PERSONAL PROTEGIDO</w:t>
      </w:r>
      <w:r w:rsidR="00BC52AB">
        <w:rPr>
          <w:rFonts w:ascii="Arial" w:hAnsi="Arial" w:cs="Arial"/>
          <w:color w:val="000000"/>
          <w:sz w:val="24"/>
          <w:szCs w:val="24"/>
        </w:rPr>
        <w:t xml:space="preserve"> </w:t>
      </w:r>
      <w:r>
        <w:rPr>
          <w:rFonts w:ascii="Arial" w:hAnsi="Arial" w:cs="Arial"/>
          <w:color w:val="000000"/>
          <w:sz w:val="24"/>
          <w:szCs w:val="24"/>
        </w:rPr>
        <w:t xml:space="preserve">está </w:t>
      </w:r>
      <w:r w:rsidRPr="00BD2E75">
        <w:rPr>
          <w:rFonts w:ascii="Arial" w:hAnsi="Arial" w:cs="Arial"/>
          <w:i/>
          <w:iCs/>
          <w:color w:val="000000"/>
          <w:sz w:val="24"/>
          <w:szCs w:val="24"/>
        </w:rPr>
        <w:t>“invalidando el recurso de muchas mujeres”</w:t>
      </w:r>
      <w:r>
        <w:rPr>
          <w:rFonts w:ascii="Arial" w:hAnsi="Arial" w:cs="Arial"/>
          <w:color w:val="000000"/>
          <w:sz w:val="24"/>
          <w:szCs w:val="24"/>
        </w:rPr>
        <w:t xml:space="preserve"> y </w:t>
      </w:r>
      <w:r w:rsidRPr="00BD2E75">
        <w:rPr>
          <w:rFonts w:ascii="Arial" w:hAnsi="Arial" w:cs="Arial"/>
          <w:i/>
          <w:iCs/>
          <w:color w:val="000000"/>
          <w:sz w:val="24"/>
          <w:szCs w:val="24"/>
        </w:rPr>
        <w:t>“lo está usando bajamente”</w:t>
      </w:r>
      <w:r>
        <w:rPr>
          <w:rFonts w:ascii="Arial" w:hAnsi="Arial" w:cs="Arial"/>
          <w:color w:val="000000"/>
          <w:sz w:val="24"/>
          <w:szCs w:val="24"/>
        </w:rPr>
        <w:t xml:space="preserve">, ello no implica que se trate de una expresión violenta, estereotipada o que tenga como propósito cuestionar su persona o su imagen como candidata, sino que es parte de la interacción que existe en la dinámica de una entrevista, en la cual se abordan temáticas y se comparten puntos de vista </w:t>
      </w:r>
      <w:r w:rsidR="004B57E3">
        <w:rPr>
          <w:rFonts w:ascii="Arial" w:hAnsi="Arial" w:cs="Arial"/>
          <w:color w:val="000000"/>
          <w:sz w:val="24"/>
          <w:szCs w:val="24"/>
        </w:rPr>
        <w:t>personales y con un sentido crítico, respetando el margen de la libertad de expresión que protege tal ejercicio periodístico</w:t>
      </w:r>
      <w:r>
        <w:rPr>
          <w:rFonts w:ascii="Arial" w:hAnsi="Arial" w:cs="Arial"/>
          <w:color w:val="000000"/>
          <w:sz w:val="24"/>
          <w:szCs w:val="24"/>
        </w:rPr>
        <w:t>.</w:t>
      </w:r>
    </w:p>
    <w:p w14:paraId="54332B2E" w14:textId="7BF2D6DB" w:rsidR="00553838" w:rsidRDefault="00553838" w:rsidP="00DC5E8B">
      <w:pPr>
        <w:pStyle w:val="Sinespaciado"/>
      </w:pPr>
    </w:p>
    <w:p w14:paraId="2E2988DE" w14:textId="3E9F8DB8" w:rsidR="00DC5E8B" w:rsidRDefault="00DC5E8B"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 xml:space="preserve">Por ello, a criterio de este órgano jurisdiccional, los mensajes denunciados se encuentran protegidos por </w:t>
      </w:r>
      <w:r w:rsidR="004B57E3">
        <w:rPr>
          <w:rFonts w:ascii="Arial" w:hAnsi="Arial" w:cs="Arial"/>
          <w:color w:val="000000"/>
          <w:sz w:val="24"/>
          <w:szCs w:val="24"/>
        </w:rPr>
        <w:t xml:space="preserve">tal derecho constitucional que surge en el debate político y, por tanto, </w:t>
      </w:r>
      <w:r w:rsidR="008743D8">
        <w:rPr>
          <w:rFonts w:ascii="Arial" w:hAnsi="Arial" w:cs="Arial"/>
          <w:color w:val="000000"/>
          <w:sz w:val="24"/>
          <w:szCs w:val="24"/>
        </w:rPr>
        <w:t xml:space="preserve">debe entenderse que </w:t>
      </w:r>
      <w:r w:rsidR="004B57E3">
        <w:rPr>
          <w:rFonts w:ascii="Arial" w:hAnsi="Arial" w:cs="Arial"/>
          <w:color w:val="000000"/>
          <w:sz w:val="24"/>
          <w:szCs w:val="24"/>
        </w:rPr>
        <w:t xml:space="preserve">no todas las expresiones que generen una crítica </w:t>
      </w:r>
      <w:r w:rsidR="004B57E3">
        <w:rPr>
          <w:rFonts w:ascii="Arial" w:hAnsi="Arial" w:cs="Arial"/>
          <w:color w:val="000000"/>
          <w:sz w:val="24"/>
          <w:szCs w:val="24"/>
        </w:rPr>
        <w:lastRenderedPageBreak/>
        <w:t>hacia una servidora pública que se desempeñe en el ámbito polí</w:t>
      </w:r>
      <w:r w:rsidR="008743D8">
        <w:rPr>
          <w:rFonts w:ascii="Arial" w:hAnsi="Arial" w:cs="Arial"/>
          <w:color w:val="000000"/>
          <w:sz w:val="24"/>
          <w:szCs w:val="24"/>
        </w:rPr>
        <w:t xml:space="preserve">tico constituyen, por sí mismas, </w:t>
      </w:r>
      <w:r w:rsidR="004B57E3">
        <w:rPr>
          <w:rFonts w:ascii="Arial" w:hAnsi="Arial" w:cs="Arial"/>
          <w:color w:val="000000"/>
          <w:sz w:val="24"/>
          <w:szCs w:val="24"/>
        </w:rPr>
        <w:t>violencia política por razón de género.</w:t>
      </w:r>
    </w:p>
    <w:p w14:paraId="0BF147A0" w14:textId="77777777" w:rsidR="00A14BBE" w:rsidRPr="004660B0" w:rsidRDefault="00A14BBE" w:rsidP="004660B0">
      <w:pPr>
        <w:pStyle w:val="Sinespaciado"/>
      </w:pPr>
    </w:p>
    <w:p w14:paraId="08A17A7D" w14:textId="4808F789" w:rsidR="00A14BBE" w:rsidRDefault="00A14BBE" w:rsidP="00E761CD">
      <w:pPr>
        <w:shd w:val="clear" w:color="auto" w:fill="FFFFFF"/>
        <w:spacing w:line="360" w:lineRule="auto"/>
        <w:jc w:val="both"/>
        <w:rPr>
          <w:rFonts w:ascii="Arial" w:hAnsi="Arial" w:cs="Arial"/>
          <w:color w:val="000000"/>
          <w:sz w:val="24"/>
          <w:szCs w:val="24"/>
        </w:rPr>
      </w:pPr>
      <w:r>
        <w:rPr>
          <w:rFonts w:ascii="Arial" w:hAnsi="Arial" w:cs="Arial"/>
          <w:color w:val="000000"/>
          <w:sz w:val="24"/>
          <w:szCs w:val="24"/>
        </w:rPr>
        <w:t>De ahí que no se le pueda otorgar la razón a la parte denunciante, pues de hacerlo</w:t>
      </w:r>
      <w:r w:rsidR="008743D8">
        <w:rPr>
          <w:rFonts w:ascii="Arial" w:hAnsi="Arial" w:cs="Arial"/>
          <w:color w:val="000000"/>
          <w:sz w:val="24"/>
          <w:szCs w:val="24"/>
        </w:rPr>
        <w:t>,</w:t>
      </w:r>
      <w:r>
        <w:rPr>
          <w:rFonts w:ascii="Arial" w:hAnsi="Arial" w:cs="Arial"/>
          <w:color w:val="000000"/>
          <w:sz w:val="24"/>
          <w:szCs w:val="24"/>
        </w:rPr>
        <w:t xml:space="preserve"> implicaría llegar a extremos relativos a que cualquier crítica haci</w:t>
      </w:r>
      <w:r w:rsidR="00524CC1">
        <w:rPr>
          <w:rFonts w:ascii="Arial" w:hAnsi="Arial" w:cs="Arial"/>
          <w:color w:val="000000"/>
          <w:sz w:val="24"/>
          <w:szCs w:val="24"/>
        </w:rPr>
        <w:t>a una candidata actualizaría VPG</w:t>
      </w:r>
      <w:r>
        <w:rPr>
          <w:rFonts w:ascii="Arial" w:hAnsi="Arial" w:cs="Arial"/>
          <w:color w:val="000000"/>
          <w:sz w:val="24"/>
          <w:szCs w:val="24"/>
        </w:rPr>
        <w:t xml:space="preserve"> y, a su vez, tendría como consecuencia limitar de forma indebida la libertad de expresión y, por tanto, se generaría un efecto contraproducente en perjuicio de las mujeres</w:t>
      </w:r>
      <w:r w:rsidR="008743D8">
        <w:rPr>
          <w:rFonts w:ascii="Arial" w:hAnsi="Arial" w:cs="Arial"/>
          <w:color w:val="000000"/>
          <w:sz w:val="24"/>
          <w:szCs w:val="24"/>
        </w:rPr>
        <w:t>,</w:t>
      </w:r>
      <w:r>
        <w:rPr>
          <w:rFonts w:ascii="Arial" w:hAnsi="Arial" w:cs="Arial"/>
          <w:color w:val="000000"/>
          <w:sz w:val="24"/>
          <w:szCs w:val="24"/>
        </w:rPr>
        <w:t xml:space="preserve"> ya que se les estaría excluyendo de forma indiscrim</w:t>
      </w:r>
      <w:r w:rsidR="008743D8">
        <w:rPr>
          <w:rFonts w:ascii="Arial" w:hAnsi="Arial" w:cs="Arial"/>
          <w:color w:val="000000"/>
          <w:sz w:val="24"/>
          <w:szCs w:val="24"/>
        </w:rPr>
        <w:t xml:space="preserve">inada del debate político, pues </w:t>
      </w:r>
      <w:r>
        <w:rPr>
          <w:rFonts w:ascii="Arial" w:hAnsi="Arial" w:cs="Arial"/>
          <w:color w:val="000000"/>
          <w:sz w:val="24"/>
          <w:szCs w:val="24"/>
        </w:rPr>
        <w:t>el bien jurídico que se pretende alcanzar es precisamente la participación y empoderamiento de las mujeres en todos los aspectos de la vida pública.</w:t>
      </w:r>
      <w:r w:rsidRPr="00A14BBE">
        <w:rPr>
          <w:rStyle w:val="Refdenotaalpie"/>
          <w:rFonts w:ascii="Arial" w:hAnsi="Arial" w:cs="Arial"/>
          <w:color w:val="000000"/>
          <w:sz w:val="24"/>
          <w:szCs w:val="24"/>
        </w:rPr>
        <w:t xml:space="preserve"> </w:t>
      </w:r>
      <w:r>
        <w:rPr>
          <w:rStyle w:val="Refdenotaalpie"/>
          <w:rFonts w:ascii="Arial" w:hAnsi="Arial" w:cs="Arial"/>
          <w:color w:val="000000"/>
          <w:sz w:val="24"/>
          <w:szCs w:val="24"/>
        </w:rPr>
        <w:footnoteReference w:id="17"/>
      </w:r>
    </w:p>
    <w:p w14:paraId="6E6A3DEC" w14:textId="77777777" w:rsidR="00B27A26" w:rsidRPr="00D93180" w:rsidRDefault="00B27A26" w:rsidP="00B27A26">
      <w:pPr>
        <w:pStyle w:val="Sinespaciado"/>
      </w:pPr>
    </w:p>
    <w:p w14:paraId="7CD66E48" w14:textId="77777777" w:rsidR="00B27A26" w:rsidRDefault="00B27A26" w:rsidP="00B27A26">
      <w:pPr>
        <w:shd w:val="clear" w:color="auto" w:fill="FFFFFF"/>
        <w:spacing w:line="360" w:lineRule="auto"/>
        <w:jc w:val="both"/>
        <w:rPr>
          <w:rFonts w:ascii="Arial" w:hAnsi="Arial" w:cs="Arial"/>
          <w:color w:val="000000"/>
          <w:sz w:val="24"/>
          <w:szCs w:val="24"/>
          <w:u w:val="single"/>
        </w:rPr>
      </w:pPr>
      <w:r w:rsidRPr="00386F9A">
        <w:rPr>
          <w:rFonts w:ascii="Arial" w:hAnsi="Arial" w:cs="Arial"/>
          <w:color w:val="000000"/>
          <w:sz w:val="24"/>
          <w:szCs w:val="24"/>
          <w:u w:val="single"/>
        </w:rPr>
        <w:t xml:space="preserve">4. Tiene por objeto o resultado menoscabar o anular el reconocimiento, goce y/o ejercicio de los derechos político-electorales de las mujeres, y </w:t>
      </w:r>
    </w:p>
    <w:p w14:paraId="4951C18F" w14:textId="77777777" w:rsidR="00B27A26" w:rsidRPr="00386F9A" w:rsidRDefault="00B27A26" w:rsidP="00B27A26">
      <w:pPr>
        <w:pStyle w:val="Sinespaciado"/>
      </w:pPr>
    </w:p>
    <w:p w14:paraId="4C8EA13D" w14:textId="346B87F5" w:rsidR="00A65BC6" w:rsidRDefault="00E64669" w:rsidP="00A65BC6">
      <w:pPr>
        <w:spacing w:line="360" w:lineRule="auto"/>
        <w:jc w:val="both"/>
        <w:rPr>
          <w:rFonts w:ascii="Arial" w:hAnsi="Arial" w:cs="Arial"/>
          <w:sz w:val="24"/>
          <w:szCs w:val="24"/>
        </w:rPr>
      </w:pPr>
      <w:r>
        <w:rPr>
          <w:rFonts w:ascii="Arial" w:hAnsi="Arial" w:cs="Arial"/>
          <w:b/>
          <w:bCs/>
          <w:color w:val="000000"/>
          <w:sz w:val="24"/>
          <w:szCs w:val="24"/>
        </w:rPr>
        <w:t>a),</w:t>
      </w:r>
      <w:r>
        <w:rPr>
          <w:rFonts w:ascii="Arial" w:hAnsi="Arial" w:cs="Arial"/>
          <w:color w:val="000000"/>
          <w:sz w:val="24"/>
          <w:szCs w:val="24"/>
        </w:rPr>
        <w:t xml:space="preserve"> </w:t>
      </w:r>
      <w:r>
        <w:rPr>
          <w:rFonts w:ascii="Arial" w:hAnsi="Arial" w:cs="Arial"/>
          <w:b/>
          <w:bCs/>
          <w:color w:val="000000"/>
          <w:sz w:val="24"/>
          <w:szCs w:val="24"/>
        </w:rPr>
        <w:t xml:space="preserve">b) </w:t>
      </w:r>
      <w:r>
        <w:rPr>
          <w:rFonts w:ascii="Arial" w:hAnsi="Arial" w:cs="Arial"/>
          <w:color w:val="000000"/>
          <w:sz w:val="24"/>
          <w:szCs w:val="24"/>
        </w:rPr>
        <w:t xml:space="preserve">y </w:t>
      </w:r>
      <w:r>
        <w:rPr>
          <w:rFonts w:ascii="Arial" w:hAnsi="Arial" w:cs="Arial"/>
          <w:b/>
          <w:bCs/>
          <w:color w:val="000000"/>
          <w:sz w:val="24"/>
          <w:szCs w:val="24"/>
        </w:rPr>
        <w:t xml:space="preserve">c) </w:t>
      </w:r>
      <w:r w:rsidR="00CF7D8A">
        <w:rPr>
          <w:rFonts w:ascii="Arial" w:hAnsi="Arial" w:cs="Arial"/>
          <w:bCs/>
          <w:color w:val="000000"/>
          <w:sz w:val="24"/>
          <w:szCs w:val="24"/>
        </w:rPr>
        <w:t>En atención a que el contenido de cada expresión, tanto en lo individual, como en su contexto ya fueron analizadas y, a su vez, desvirtuadas, es que permite concluir que los hechos denunciados y l</w:t>
      </w:r>
      <w:r w:rsidR="00A65BC6" w:rsidRPr="006A7FDD">
        <w:rPr>
          <w:rFonts w:ascii="Arial" w:hAnsi="Arial" w:cs="Arial"/>
          <w:sz w:val="24"/>
          <w:szCs w:val="24"/>
        </w:rPr>
        <w:t>a</w:t>
      </w:r>
      <w:r>
        <w:rPr>
          <w:rFonts w:ascii="Arial" w:hAnsi="Arial" w:cs="Arial"/>
          <w:sz w:val="24"/>
          <w:szCs w:val="24"/>
        </w:rPr>
        <w:t>s</w:t>
      </w:r>
      <w:r w:rsidR="00A65BC6" w:rsidRPr="006A7FDD">
        <w:rPr>
          <w:rFonts w:ascii="Arial" w:hAnsi="Arial" w:cs="Arial"/>
          <w:sz w:val="24"/>
          <w:szCs w:val="24"/>
        </w:rPr>
        <w:t xml:space="preserve"> expresi</w:t>
      </w:r>
      <w:r>
        <w:rPr>
          <w:rFonts w:ascii="Arial" w:hAnsi="Arial" w:cs="Arial"/>
          <w:sz w:val="24"/>
          <w:szCs w:val="24"/>
        </w:rPr>
        <w:t>ones</w:t>
      </w:r>
      <w:r w:rsidR="00A65BC6" w:rsidRPr="006A7FDD">
        <w:rPr>
          <w:rFonts w:ascii="Arial" w:hAnsi="Arial" w:cs="Arial"/>
          <w:sz w:val="24"/>
          <w:szCs w:val="24"/>
        </w:rPr>
        <w:t xml:space="preserve"> cuestionada</w:t>
      </w:r>
      <w:r>
        <w:rPr>
          <w:rFonts w:ascii="Arial" w:hAnsi="Arial" w:cs="Arial"/>
          <w:sz w:val="24"/>
          <w:szCs w:val="24"/>
        </w:rPr>
        <w:t>s</w:t>
      </w:r>
      <w:r w:rsidR="00A65BC6" w:rsidRPr="006A7FDD">
        <w:rPr>
          <w:rFonts w:ascii="Arial" w:hAnsi="Arial" w:cs="Arial"/>
          <w:sz w:val="24"/>
          <w:szCs w:val="24"/>
        </w:rPr>
        <w:t xml:space="preserve"> no menoscabar</w:t>
      </w:r>
      <w:r w:rsidR="00A65BC6">
        <w:rPr>
          <w:rFonts w:ascii="Arial" w:hAnsi="Arial" w:cs="Arial"/>
          <w:sz w:val="24"/>
          <w:szCs w:val="24"/>
        </w:rPr>
        <w:t>on</w:t>
      </w:r>
      <w:r w:rsidR="00A65BC6" w:rsidRPr="006A7FDD">
        <w:rPr>
          <w:rFonts w:ascii="Arial" w:hAnsi="Arial" w:cs="Arial"/>
          <w:sz w:val="24"/>
          <w:szCs w:val="24"/>
        </w:rPr>
        <w:t xml:space="preserve"> o anularon el reconocimiento, goce y/o ejercicio de los derechos político-electorales de la denunciada. </w:t>
      </w:r>
    </w:p>
    <w:p w14:paraId="7715FF3A" w14:textId="77777777" w:rsidR="00B27A26" w:rsidRPr="002C0441" w:rsidRDefault="00B27A26" w:rsidP="00B27A26">
      <w:pPr>
        <w:pStyle w:val="Sinespaciado"/>
      </w:pPr>
    </w:p>
    <w:p w14:paraId="21ED4A89" w14:textId="77777777" w:rsidR="00B27A26" w:rsidRDefault="00B27A26" w:rsidP="00B27A26">
      <w:pPr>
        <w:shd w:val="clear" w:color="auto" w:fill="FFFFFF"/>
        <w:spacing w:line="360" w:lineRule="auto"/>
        <w:jc w:val="both"/>
        <w:rPr>
          <w:rFonts w:ascii="Arial" w:hAnsi="Arial" w:cs="Arial"/>
          <w:color w:val="000000"/>
          <w:sz w:val="24"/>
          <w:szCs w:val="24"/>
          <w:u w:val="single"/>
        </w:rPr>
      </w:pPr>
      <w:r w:rsidRPr="00386F9A">
        <w:rPr>
          <w:rFonts w:ascii="Arial" w:hAnsi="Arial" w:cs="Arial"/>
          <w:color w:val="000000"/>
          <w:sz w:val="24"/>
          <w:szCs w:val="24"/>
          <w:u w:val="single"/>
        </w:rPr>
        <w:t xml:space="preserve">5. Se basa en elementos de género, es decir: i. se dirige a una mujer por ser mujer, ii. tiene un impacto diferenciado en las mujeres; iii. afecta desproporcionadamente a las mujeres. </w:t>
      </w:r>
    </w:p>
    <w:p w14:paraId="275123FE" w14:textId="77777777" w:rsidR="00B27A26" w:rsidRPr="00386F9A" w:rsidRDefault="00B27A26" w:rsidP="00B27A26">
      <w:pPr>
        <w:pStyle w:val="Sinespaciado"/>
      </w:pPr>
    </w:p>
    <w:p w14:paraId="3C915BF5" w14:textId="2F818BB0" w:rsidR="00C7144B" w:rsidRDefault="00A65BC6" w:rsidP="00B27A26">
      <w:pPr>
        <w:spacing w:line="360" w:lineRule="auto"/>
        <w:jc w:val="both"/>
        <w:rPr>
          <w:rFonts w:ascii="Arial" w:hAnsi="Arial" w:cs="Arial"/>
          <w:sz w:val="24"/>
          <w:szCs w:val="24"/>
        </w:rPr>
      </w:pPr>
      <w:r>
        <w:rPr>
          <w:rFonts w:ascii="Arial" w:hAnsi="Arial" w:cs="Arial"/>
          <w:b/>
          <w:bCs/>
          <w:sz w:val="24"/>
          <w:szCs w:val="24"/>
        </w:rPr>
        <w:t>a)</w:t>
      </w:r>
      <w:r w:rsidR="00CF7D8A">
        <w:rPr>
          <w:rFonts w:ascii="Arial" w:hAnsi="Arial" w:cs="Arial"/>
          <w:b/>
          <w:bCs/>
          <w:sz w:val="24"/>
          <w:szCs w:val="24"/>
        </w:rPr>
        <w:t xml:space="preserve">, b) </w:t>
      </w:r>
      <w:r w:rsidR="00CF7D8A">
        <w:rPr>
          <w:rFonts w:ascii="Arial" w:hAnsi="Arial" w:cs="Arial"/>
          <w:bCs/>
          <w:sz w:val="24"/>
          <w:szCs w:val="24"/>
        </w:rPr>
        <w:t xml:space="preserve">y </w:t>
      </w:r>
      <w:r w:rsidR="00CF7D8A">
        <w:rPr>
          <w:rFonts w:ascii="Arial" w:hAnsi="Arial" w:cs="Arial"/>
          <w:b/>
          <w:bCs/>
          <w:sz w:val="24"/>
          <w:szCs w:val="24"/>
        </w:rPr>
        <w:t>c)</w:t>
      </w:r>
      <w:r>
        <w:rPr>
          <w:rFonts w:ascii="Arial" w:hAnsi="Arial" w:cs="Arial"/>
          <w:b/>
          <w:bCs/>
          <w:sz w:val="24"/>
          <w:szCs w:val="24"/>
        </w:rPr>
        <w:t xml:space="preserve"> </w:t>
      </w:r>
      <w:r w:rsidR="00CF7D8A">
        <w:rPr>
          <w:rFonts w:ascii="Arial" w:hAnsi="Arial" w:cs="Arial"/>
          <w:bCs/>
          <w:sz w:val="24"/>
          <w:szCs w:val="24"/>
        </w:rPr>
        <w:t xml:space="preserve">Finalmente y de acuerdo a lo expuesto, los hechos denunciados –incluyendo el total de las expresiones analizadas- en lo individual y en su contexto no se advirtió que estas se hayan realizado </w:t>
      </w:r>
      <w:r w:rsidR="00CF7D8A">
        <w:rPr>
          <w:rFonts w:ascii="Arial" w:hAnsi="Arial" w:cs="Arial"/>
          <w:sz w:val="24"/>
          <w:szCs w:val="24"/>
        </w:rPr>
        <w:t>con base</w:t>
      </w:r>
      <w:r>
        <w:rPr>
          <w:rFonts w:ascii="Arial" w:hAnsi="Arial" w:cs="Arial"/>
          <w:sz w:val="24"/>
          <w:szCs w:val="24"/>
        </w:rPr>
        <w:t xml:space="preserve"> en elementos de género, es decir: no se dirigen a la denunciada en su calidad de aspira</w:t>
      </w:r>
      <w:r w:rsidR="00D65BB2">
        <w:rPr>
          <w:rFonts w:ascii="Arial" w:hAnsi="Arial" w:cs="Arial"/>
          <w:sz w:val="24"/>
          <w:szCs w:val="24"/>
        </w:rPr>
        <w:t>nte por el hecho de ser mujer ni tampoco demostraron que estas hayan tenido</w:t>
      </w:r>
      <w:r>
        <w:rPr>
          <w:rFonts w:ascii="Arial" w:hAnsi="Arial" w:cs="Arial"/>
          <w:sz w:val="24"/>
          <w:szCs w:val="24"/>
        </w:rPr>
        <w:t xml:space="preserve"> un impacto</w:t>
      </w:r>
      <w:r w:rsidR="00D65BB2">
        <w:rPr>
          <w:rFonts w:ascii="Arial" w:hAnsi="Arial" w:cs="Arial"/>
          <w:sz w:val="24"/>
          <w:szCs w:val="24"/>
        </w:rPr>
        <w:t xml:space="preserve"> diferenciado en las mujeres o que afectara</w:t>
      </w:r>
      <w:r>
        <w:rPr>
          <w:rFonts w:ascii="Arial" w:hAnsi="Arial" w:cs="Arial"/>
          <w:sz w:val="24"/>
          <w:szCs w:val="24"/>
        </w:rPr>
        <w:t xml:space="preserve"> desp</w:t>
      </w:r>
      <w:r w:rsidR="00D65BB2">
        <w:rPr>
          <w:rFonts w:ascii="Arial" w:hAnsi="Arial" w:cs="Arial"/>
          <w:sz w:val="24"/>
          <w:szCs w:val="24"/>
        </w:rPr>
        <w:t xml:space="preserve">roporcionadamente a tal género, </w:t>
      </w:r>
      <w:r w:rsidR="00D65BB2" w:rsidRPr="00280F05">
        <w:rPr>
          <w:rFonts w:ascii="Arial" w:hAnsi="Arial" w:cs="Arial"/>
          <w:sz w:val="24"/>
          <w:szCs w:val="24"/>
        </w:rPr>
        <w:t xml:space="preserve">pues no se demuestra </w:t>
      </w:r>
      <w:r w:rsidR="00D65BB2">
        <w:rPr>
          <w:rFonts w:ascii="Arial" w:hAnsi="Arial" w:cs="Arial"/>
          <w:sz w:val="24"/>
          <w:szCs w:val="24"/>
        </w:rPr>
        <w:t xml:space="preserve">que </w:t>
      </w:r>
      <w:r w:rsidR="00D65BB2" w:rsidRPr="00280F05">
        <w:rPr>
          <w:rFonts w:ascii="Arial" w:hAnsi="Arial" w:cs="Arial"/>
          <w:sz w:val="24"/>
          <w:szCs w:val="24"/>
        </w:rPr>
        <w:t xml:space="preserve">dichas frases </w:t>
      </w:r>
      <w:r w:rsidR="00D65BB2">
        <w:rPr>
          <w:rFonts w:ascii="Arial" w:hAnsi="Arial" w:cs="Arial"/>
          <w:sz w:val="24"/>
          <w:szCs w:val="24"/>
        </w:rPr>
        <w:t xml:space="preserve">contengan </w:t>
      </w:r>
      <w:r w:rsidR="00D65BB2" w:rsidRPr="00280F05">
        <w:rPr>
          <w:rFonts w:ascii="Arial" w:hAnsi="Arial" w:cs="Arial"/>
          <w:sz w:val="24"/>
          <w:szCs w:val="24"/>
        </w:rPr>
        <w:t>algún rol o estereotipo</w:t>
      </w:r>
      <w:r w:rsidR="00D65BB2">
        <w:rPr>
          <w:rFonts w:ascii="Arial" w:hAnsi="Arial" w:cs="Arial"/>
          <w:sz w:val="24"/>
          <w:szCs w:val="24"/>
        </w:rPr>
        <w:t xml:space="preserve"> en virtud del género de la quejosa</w:t>
      </w:r>
      <w:r w:rsidR="00D65BB2" w:rsidRPr="00280F05">
        <w:rPr>
          <w:rFonts w:ascii="Arial" w:hAnsi="Arial" w:cs="Arial"/>
          <w:sz w:val="24"/>
          <w:szCs w:val="24"/>
        </w:rPr>
        <w:t>.</w:t>
      </w:r>
    </w:p>
    <w:p w14:paraId="124B00F5" w14:textId="62706768" w:rsidR="00A65BC6" w:rsidRDefault="00A65BC6" w:rsidP="00524CC1">
      <w:pPr>
        <w:pStyle w:val="Sinespaciado"/>
      </w:pPr>
    </w:p>
    <w:p w14:paraId="0D3BE7A9" w14:textId="2D7580A3" w:rsidR="00A65BC6" w:rsidRDefault="00A65BC6" w:rsidP="00B27A26">
      <w:pPr>
        <w:spacing w:line="360" w:lineRule="auto"/>
        <w:jc w:val="both"/>
        <w:rPr>
          <w:rFonts w:ascii="Arial" w:hAnsi="Arial" w:cs="Arial"/>
          <w:sz w:val="24"/>
          <w:szCs w:val="24"/>
        </w:rPr>
      </w:pPr>
      <w:r>
        <w:rPr>
          <w:rFonts w:ascii="Arial" w:hAnsi="Arial" w:cs="Arial"/>
          <w:sz w:val="24"/>
          <w:szCs w:val="24"/>
        </w:rPr>
        <w:t>Por tanto, de la aplicación de los elementos al caso concreto que prevé el referido test</w:t>
      </w:r>
      <w:r w:rsidR="00BC52AB">
        <w:rPr>
          <w:rFonts w:ascii="Arial" w:hAnsi="Arial" w:cs="Arial"/>
          <w:sz w:val="24"/>
          <w:szCs w:val="24"/>
        </w:rPr>
        <w:t xml:space="preserve">, se advierte que únicamente se acreditaron los primeros dos requisitos y, por tanto, no es posible considerar que las expresiones denunciadas actualizaron </w:t>
      </w:r>
      <w:proofErr w:type="spellStart"/>
      <w:r w:rsidR="00BC52AB">
        <w:rPr>
          <w:rFonts w:ascii="Arial" w:hAnsi="Arial" w:cs="Arial"/>
          <w:sz w:val="24"/>
          <w:szCs w:val="24"/>
        </w:rPr>
        <w:t>vpg</w:t>
      </w:r>
      <w:proofErr w:type="spellEnd"/>
      <w:r w:rsidR="00BC52AB">
        <w:rPr>
          <w:rFonts w:ascii="Arial" w:hAnsi="Arial" w:cs="Arial"/>
          <w:sz w:val="24"/>
          <w:szCs w:val="24"/>
        </w:rPr>
        <w:t xml:space="preserve"> en perjuicio de la denunciante.</w:t>
      </w:r>
    </w:p>
    <w:p w14:paraId="17D8B5EF" w14:textId="16FFDDAE" w:rsidR="00C7144B" w:rsidRDefault="00C7144B" w:rsidP="00B27A26">
      <w:pPr>
        <w:spacing w:line="360" w:lineRule="auto"/>
        <w:jc w:val="both"/>
        <w:rPr>
          <w:rFonts w:ascii="Arial" w:hAnsi="Arial" w:cs="Arial"/>
          <w:sz w:val="24"/>
          <w:szCs w:val="24"/>
        </w:rPr>
      </w:pPr>
    </w:p>
    <w:p w14:paraId="70E8148E" w14:textId="77777777" w:rsidR="004660B0" w:rsidRDefault="004660B0" w:rsidP="00B27A26">
      <w:pPr>
        <w:spacing w:line="360" w:lineRule="auto"/>
        <w:jc w:val="both"/>
        <w:rPr>
          <w:rFonts w:ascii="Arial" w:hAnsi="Arial" w:cs="Arial"/>
          <w:sz w:val="24"/>
          <w:szCs w:val="24"/>
        </w:rPr>
      </w:pPr>
    </w:p>
    <w:p w14:paraId="6FC840E0" w14:textId="731E2215" w:rsidR="00C7144B" w:rsidRPr="007C32D0" w:rsidRDefault="00C7144B" w:rsidP="00B27A26">
      <w:pPr>
        <w:spacing w:line="360" w:lineRule="auto"/>
        <w:jc w:val="both"/>
        <w:rPr>
          <w:rFonts w:ascii="Arial" w:hAnsi="Arial" w:cs="Arial"/>
          <w:b/>
          <w:sz w:val="24"/>
          <w:szCs w:val="24"/>
        </w:rPr>
      </w:pPr>
      <w:r w:rsidRPr="007C32D0">
        <w:rPr>
          <w:rFonts w:ascii="Arial" w:hAnsi="Arial" w:cs="Arial"/>
          <w:b/>
          <w:sz w:val="24"/>
          <w:szCs w:val="24"/>
        </w:rPr>
        <w:lastRenderedPageBreak/>
        <w:t>3.1. Valoración conjunta de las conductas</w:t>
      </w:r>
    </w:p>
    <w:p w14:paraId="407567DB" w14:textId="77777777" w:rsidR="00C7144B" w:rsidRDefault="00C7144B" w:rsidP="00524CC1">
      <w:pPr>
        <w:pStyle w:val="Sinespaciado"/>
      </w:pPr>
    </w:p>
    <w:p w14:paraId="276F7A8B" w14:textId="1D77DDEE" w:rsidR="00C7144B" w:rsidRDefault="00C7144B" w:rsidP="00B27A26">
      <w:pPr>
        <w:spacing w:line="360" w:lineRule="auto"/>
        <w:jc w:val="both"/>
        <w:rPr>
          <w:rFonts w:ascii="Arial" w:hAnsi="Arial" w:cs="Arial"/>
          <w:sz w:val="24"/>
          <w:szCs w:val="24"/>
        </w:rPr>
      </w:pPr>
      <w:r>
        <w:rPr>
          <w:rFonts w:ascii="Arial" w:hAnsi="Arial" w:cs="Arial"/>
          <w:sz w:val="24"/>
          <w:szCs w:val="24"/>
        </w:rPr>
        <w:t>En primer lugar, tal y como lo sostuvo este Tribunal Electoral, las conductas que fueron analizadas de forma individual en este fallo son insuficientes para constituir en lo individual y por sí mismas, posibles a</w:t>
      </w:r>
      <w:r w:rsidR="00D649BA">
        <w:rPr>
          <w:rFonts w:ascii="Arial" w:hAnsi="Arial" w:cs="Arial"/>
          <w:sz w:val="24"/>
          <w:szCs w:val="24"/>
        </w:rPr>
        <w:t>ctos que pudieran actualizar VPG</w:t>
      </w:r>
      <w:r>
        <w:rPr>
          <w:rFonts w:ascii="Arial" w:hAnsi="Arial" w:cs="Arial"/>
          <w:sz w:val="24"/>
          <w:szCs w:val="24"/>
        </w:rPr>
        <w:t xml:space="preserve"> en perjuicio de la entonces candidata. Por ello, existe la necesidad de que esta autoridad jurisdiccional realice un segundo nivel de análisis en cuanto a los hechos, con el único propósito de apreciarlos en su conjunto.</w:t>
      </w:r>
    </w:p>
    <w:p w14:paraId="3E388C65" w14:textId="77777777" w:rsidR="00C7144B" w:rsidRDefault="00C7144B" w:rsidP="00524CC1">
      <w:pPr>
        <w:pStyle w:val="Sinespaciado"/>
      </w:pPr>
    </w:p>
    <w:p w14:paraId="660E848D" w14:textId="2DF5B570" w:rsidR="00C7144B" w:rsidRDefault="00C7144B" w:rsidP="00B27A26">
      <w:pPr>
        <w:spacing w:line="360" w:lineRule="auto"/>
        <w:jc w:val="both"/>
        <w:rPr>
          <w:rFonts w:ascii="Arial" w:hAnsi="Arial" w:cs="Arial"/>
          <w:sz w:val="24"/>
          <w:szCs w:val="24"/>
        </w:rPr>
      </w:pPr>
      <w:r>
        <w:rPr>
          <w:rFonts w:ascii="Arial" w:hAnsi="Arial" w:cs="Arial"/>
          <w:sz w:val="24"/>
          <w:szCs w:val="24"/>
        </w:rPr>
        <w:t>Al respecto, debe tenerse presente que por cuestiones históricas y estructurales, la participación de las mujeres ha sido obstaculizada y, por tanto, se ha dado en menor cantidad que la de los hombres, sin embargo, esta situación no se traduce de forma automática en que todos los comentarios o acciones realizados en contra de las mujeres que ocupan un cargo público o bie</w:t>
      </w:r>
      <w:r w:rsidR="00D649BA">
        <w:rPr>
          <w:rFonts w:ascii="Arial" w:hAnsi="Arial" w:cs="Arial"/>
          <w:sz w:val="24"/>
          <w:szCs w:val="24"/>
        </w:rPr>
        <w:t>n, aspiran a uno, actualizan VPG</w:t>
      </w:r>
      <w:r>
        <w:rPr>
          <w:rFonts w:ascii="Arial" w:hAnsi="Arial" w:cs="Arial"/>
          <w:sz w:val="24"/>
          <w:szCs w:val="24"/>
        </w:rPr>
        <w:t xml:space="preserve"> o alguna vulneración a sus derechos político-electorales.</w:t>
      </w:r>
    </w:p>
    <w:p w14:paraId="4DF11ABC" w14:textId="77777777" w:rsidR="00C7144B" w:rsidRPr="007C32D0" w:rsidRDefault="00C7144B" w:rsidP="007C32D0">
      <w:pPr>
        <w:pStyle w:val="Sinespaciado"/>
      </w:pPr>
    </w:p>
    <w:p w14:paraId="27DE2E14" w14:textId="15F77838" w:rsidR="00C7144B" w:rsidRDefault="00C7144B" w:rsidP="00B27A26">
      <w:pPr>
        <w:spacing w:line="360" w:lineRule="auto"/>
        <w:jc w:val="both"/>
        <w:rPr>
          <w:rFonts w:ascii="Arial" w:hAnsi="Arial" w:cs="Arial"/>
          <w:sz w:val="24"/>
          <w:szCs w:val="24"/>
        </w:rPr>
      </w:pPr>
      <w:r>
        <w:rPr>
          <w:rFonts w:ascii="Arial" w:hAnsi="Arial" w:cs="Arial"/>
          <w:sz w:val="24"/>
          <w:szCs w:val="24"/>
        </w:rPr>
        <w:t>Lo anterior debe ser así, ya que necesariamente se tienen que estudiar y analizar las características del contexto que estén presentes en el caso específico y, a su vez, advertir que se acrediten la totalidad de elementos que sean considerados como requisitos para que configure tal infracción.</w:t>
      </w:r>
    </w:p>
    <w:p w14:paraId="26AEAB89" w14:textId="77777777" w:rsidR="00C7144B" w:rsidRDefault="00C7144B" w:rsidP="007C32D0">
      <w:pPr>
        <w:pStyle w:val="Sinespaciado"/>
      </w:pPr>
    </w:p>
    <w:p w14:paraId="51CBC0D4" w14:textId="556AF6C6" w:rsidR="00C7144B" w:rsidRDefault="00C7144B" w:rsidP="00B27A26">
      <w:pPr>
        <w:spacing w:line="360" w:lineRule="auto"/>
        <w:jc w:val="both"/>
        <w:rPr>
          <w:rFonts w:ascii="Arial" w:hAnsi="Arial" w:cs="Arial"/>
          <w:sz w:val="24"/>
          <w:szCs w:val="24"/>
        </w:rPr>
      </w:pPr>
      <w:r>
        <w:rPr>
          <w:rFonts w:ascii="Arial" w:hAnsi="Arial" w:cs="Arial"/>
          <w:sz w:val="24"/>
          <w:szCs w:val="24"/>
        </w:rPr>
        <w:t>En atención a lo expuesto, del conjunto de los hechos controvertidos se puede arribar a la conclusión de que existe una relación política altamente competitiva entre la parte denunciante y el denunciado, ya que fungen como figuras públicas en el á</w:t>
      </w:r>
      <w:r w:rsidR="007C32D0">
        <w:rPr>
          <w:rFonts w:ascii="Arial" w:hAnsi="Arial" w:cs="Arial"/>
          <w:sz w:val="24"/>
          <w:szCs w:val="24"/>
        </w:rPr>
        <w:t>m</w:t>
      </w:r>
      <w:r>
        <w:rPr>
          <w:rFonts w:ascii="Arial" w:hAnsi="Arial" w:cs="Arial"/>
          <w:sz w:val="24"/>
          <w:szCs w:val="24"/>
        </w:rPr>
        <w:t>bito político-electoral, precisamente, en una misma demarcación territorial, que en este caso, es el Ayuntamiento de Jesús María.</w:t>
      </w:r>
    </w:p>
    <w:p w14:paraId="3ED6F51D" w14:textId="77777777" w:rsidR="00C7144B" w:rsidRDefault="00C7144B" w:rsidP="007C32D0">
      <w:pPr>
        <w:pStyle w:val="Sinespaciado"/>
      </w:pPr>
    </w:p>
    <w:p w14:paraId="013FA776" w14:textId="61607084" w:rsidR="007C32D0" w:rsidRDefault="00C7144B" w:rsidP="00B27A26">
      <w:pPr>
        <w:spacing w:line="360" w:lineRule="auto"/>
        <w:jc w:val="both"/>
        <w:rPr>
          <w:rFonts w:ascii="Arial" w:hAnsi="Arial" w:cs="Arial"/>
          <w:sz w:val="24"/>
          <w:szCs w:val="24"/>
        </w:rPr>
      </w:pPr>
      <w:r>
        <w:rPr>
          <w:rFonts w:ascii="Arial" w:hAnsi="Arial" w:cs="Arial"/>
          <w:sz w:val="24"/>
          <w:szCs w:val="24"/>
        </w:rPr>
        <w:t xml:space="preserve">Así que tomando en cuenta que el solo hecho de que las expresiones resulten </w:t>
      </w:r>
      <w:r w:rsidR="007C32D0">
        <w:rPr>
          <w:rFonts w:ascii="Arial" w:hAnsi="Arial" w:cs="Arial"/>
          <w:sz w:val="24"/>
          <w:szCs w:val="24"/>
        </w:rPr>
        <w:t xml:space="preserve">molestas, ofensivas o perturbadoras a la imagen o persona de </w:t>
      </w:r>
      <w:r w:rsidR="00BC52AB">
        <w:rPr>
          <w:rFonts w:ascii="Arial" w:eastAsia="Arial" w:hAnsi="Arial" w:cs="Arial"/>
          <w:bCs/>
          <w:color w:val="FFFFFF" w:themeColor="background1"/>
          <w:sz w:val="24"/>
          <w:szCs w:val="24"/>
          <w:highlight w:val="black"/>
        </w:rPr>
        <w:t>DATO PERSONAL PROTEGIDO</w:t>
      </w:r>
      <w:r w:rsidR="007C32D0">
        <w:rPr>
          <w:rFonts w:ascii="Arial" w:hAnsi="Arial" w:cs="Arial"/>
          <w:sz w:val="24"/>
          <w:szCs w:val="24"/>
        </w:rPr>
        <w:t>, esto no implica que se est</w:t>
      </w:r>
      <w:r w:rsidR="00D649BA">
        <w:rPr>
          <w:rFonts w:ascii="Arial" w:hAnsi="Arial" w:cs="Arial"/>
          <w:sz w:val="24"/>
          <w:szCs w:val="24"/>
        </w:rPr>
        <w:t>é ante la existencia de VPG</w:t>
      </w:r>
      <w:r w:rsidR="007C32D0">
        <w:rPr>
          <w:rFonts w:ascii="Arial" w:hAnsi="Arial" w:cs="Arial"/>
          <w:sz w:val="24"/>
          <w:szCs w:val="24"/>
        </w:rPr>
        <w:t>, ya que los hechos denunciados surgieron en el contexto relativo a que se aproximaba el día de la jornada electoral y que se habían suscitado una serie de polémicas de carácter jurisdiccional y político entre ambas partes desde el inicio del proceso electoral hasta la fecha en que surgieron los hechos denunciados.</w:t>
      </w:r>
    </w:p>
    <w:p w14:paraId="0C2DE10A" w14:textId="77777777" w:rsidR="007C32D0" w:rsidRDefault="007C32D0" w:rsidP="00246F05">
      <w:pPr>
        <w:pStyle w:val="Sinespaciado"/>
      </w:pPr>
    </w:p>
    <w:p w14:paraId="0F1C6A23" w14:textId="12697C35" w:rsidR="00027C9F" w:rsidRPr="004660B0" w:rsidRDefault="007C32D0" w:rsidP="004660B0">
      <w:pPr>
        <w:spacing w:line="360" w:lineRule="auto"/>
        <w:jc w:val="both"/>
        <w:rPr>
          <w:rFonts w:ascii="Arial" w:hAnsi="Arial" w:cs="Arial"/>
          <w:sz w:val="24"/>
          <w:szCs w:val="24"/>
        </w:rPr>
      </w:pPr>
      <w:r>
        <w:rPr>
          <w:rFonts w:ascii="Arial" w:hAnsi="Arial" w:cs="Arial"/>
          <w:sz w:val="24"/>
          <w:szCs w:val="24"/>
        </w:rPr>
        <w:t xml:space="preserve">Por ello, a criterio de este órgano jurisdiccional se considera que la tolerancia de las expresiones que critican a las y los actores políticos es más amplia en función al interés general y el derecho a la información de la ciudadanía. De ahí que sea posible estimar </w:t>
      </w:r>
      <w:proofErr w:type="gramStart"/>
      <w:r>
        <w:rPr>
          <w:rFonts w:ascii="Arial" w:hAnsi="Arial" w:cs="Arial"/>
          <w:sz w:val="24"/>
          <w:szCs w:val="24"/>
        </w:rPr>
        <w:t>que</w:t>
      </w:r>
      <w:proofErr w:type="gramEnd"/>
      <w:r>
        <w:rPr>
          <w:rFonts w:ascii="Arial" w:hAnsi="Arial" w:cs="Arial"/>
          <w:sz w:val="24"/>
          <w:szCs w:val="24"/>
        </w:rPr>
        <w:t xml:space="preserve"> de un estudio en conjunto de las conductas denunciadas, no se desprende alguna vulneración a un derecho político-electoral de </w:t>
      </w:r>
      <w:r w:rsidR="00BC52AB">
        <w:rPr>
          <w:rFonts w:ascii="Arial" w:eastAsia="Arial" w:hAnsi="Arial" w:cs="Arial"/>
          <w:bCs/>
          <w:color w:val="FFFFFF" w:themeColor="background1"/>
          <w:sz w:val="24"/>
          <w:szCs w:val="24"/>
          <w:highlight w:val="black"/>
        </w:rPr>
        <w:t>DATO PERSONAL PROTEGIDO</w:t>
      </w:r>
      <w:r>
        <w:rPr>
          <w:rFonts w:ascii="Arial" w:hAnsi="Arial" w:cs="Arial"/>
          <w:sz w:val="24"/>
          <w:szCs w:val="24"/>
        </w:rPr>
        <w:t xml:space="preserve">, ya que, tal y como se expuso, no se advierte de qué forma los hechos </w:t>
      </w:r>
      <w:r>
        <w:rPr>
          <w:rFonts w:ascii="Arial" w:hAnsi="Arial" w:cs="Arial"/>
          <w:sz w:val="24"/>
          <w:szCs w:val="24"/>
        </w:rPr>
        <w:lastRenderedPageBreak/>
        <w:t xml:space="preserve">comprobados limitan o restringen el derecho de la denunciante a aspirar a un cargo de elección popular en razón de su género. </w:t>
      </w:r>
    </w:p>
    <w:p w14:paraId="09D6B94D" w14:textId="77777777" w:rsidR="00027C9F" w:rsidRPr="00524CC1" w:rsidRDefault="00027C9F" w:rsidP="00524CC1">
      <w:pPr>
        <w:pStyle w:val="Sinespaciado"/>
      </w:pPr>
    </w:p>
    <w:p w14:paraId="7DFC5718" w14:textId="702B33E1" w:rsidR="000E184A" w:rsidRPr="000E184A" w:rsidRDefault="000E184A" w:rsidP="00B27A26">
      <w:pPr>
        <w:spacing w:line="360" w:lineRule="auto"/>
        <w:jc w:val="both"/>
        <w:rPr>
          <w:rFonts w:ascii="Arial" w:hAnsi="Arial" w:cs="Arial"/>
          <w:b/>
          <w:sz w:val="24"/>
          <w:szCs w:val="24"/>
        </w:rPr>
      </w:pPr>
      <w:r w:rsidRPr="000E184A">
        <w:rPr>
          <w:rFonts w:ascii="Arial" w:hAnsi="Arial" w:cs="Arial"/>
          <w:b/>
          <w:sz w:val="24"/>
          <w:szCs w:val="24"/>
        </w:rPr>
        <w:t>Peticiones de las parte</w:t>
      </w:r>
      <w:r w:rsidR="00C30418">
        <w:rPr>
          <w:rFonts w:ascii="Arial" w:hAnsi="Arial" w:cs="Arial"/>
          <w:b/>
          <w:sz w:val="24"/>
          <w:szCs w:val="24"/>
        </w:rPr>
        <w:t xml:space="preserve"> denunciante</w:t>
      </w:r>
      <w:r w:rsidRPr="000E184A">
        <w:rPr>
          <w:rFonts w:ascii="Arial" w:hAnsi="Arial" w:cs="Arial"/>
          <w:b/>
          <w:sz w:val="24"/>
          <w:szCs w:val="24"/>
        </w:rPr>
        <w:t xml:space="preserve"> en el procedimiento sancionador</w:t>
      </w:r>
    </w:p>
    <w:p w14:paraId="1B6238F1" w14:textId="77777777" w:rsidR="00A66EC9" w:rsidRPr="004660B0" w:rsidRDefault="00A66EC9" w:rsidP="004660B0">
      <w:pPr>
        <w:pStyle w:val="Sinespaciado"/>
        <w:rPr>
          <w:sz w:val="12"/>
          <w:szCs w:val="12"/>
        </w:rPr>
      </w:pPr>
    </w:p>
    <w:p w14:paraId="0527B748" w14:textId="550B47C3" w:rsidR="000E184A" w:rsidRDefault="000E184A" w:rsidP="000E184A">
      <w:pPr>
        <w:spacing w:line="360" w:lineRule="auto"/>
        <w:jc w:val="both"/>
        <w:rPr>
          <w:rFonts w:ascii="Arial" w:hAnsi="Arial" w:cs="Arial"/>
          <w:sz w:val="24"/>
          <w:szCs w:val="24"/>
        </w:rPr>
      </w:pPr>
      <w:r w:rsidRPr="00246F05">
        <w:rPr>
          <w:rFonts w:ascii="Arial" w:hAnsi="Arial" w:cs="Arial"/>
          <w:b/>
          <w:sz w:val="24"/>
          <w:szCs w:val="24"/>
        </w:rPr>
        <w:t>1.</w:t>
      </w:r>
      <w:r>
        <w:rPr>
          <w:rFonts w:ascii="Arial" w:hAnsi="Arial" w:cs="Arial"/>
          <w:sz w:val="24"/>
          <w:szCs w:val="24"/>
        </w:rPr>
        <w:t xml:space="preserve"> </w:t>
      </w:r>
      <w:r w:rsidRPr="000E184A">
        <w:rPr>
          <w:rFonts w:ascii="Arial" w:hAnsi="Arial" w:cs="Arial"/>
          <w:sz w:val="24"/>
          <w:szCs w:val="24"/>
        </w:rPr>
        <w:t xml:space="preserve">En </w:t>
      </w:r>
      <w:r w:rsidR="00A66EC9" w:rsidRPr="000E184A">
        <w:rPr>
          <w:rFonts w:ascii="Arial" w:hAnsi="Arial" w:cs="Arial"/>
          <w:sz w:val="24"/>
          <w:szCs w:val="24"/>
        </w:rPr>
        <w:t>cuanto a la solicitud de la parte denunciante de dar vista a la Fiscalía General del Estado de Aguascalientes para que proceda en el ejercicio de sus atribuciones y conozca de los hechos denunciados, se dejan a salvo los derechos de la quejosa para que presente la denuncia respectiva, si considera que los hechos pudieran constituir algún delito.</w:t>
      </w:r>
    </w:p>
    <w:p w14:paraId="2CCCEED7" w14:textId="278DBEFD" w:rsidR="000E184A" w:rsidRPr="004660B0" w:rsidRDefault="00246F05" w:rsidP="00246F05">
      <w:pPr>
        <w:pStyle w:val="Sinespaciado"/>
        <w:rPr>
          <w:sz w:val="12"/>
          <w:szCs w:val="12"/>
        </w:rPr>
      </w:pPr>
      <w:r>
        <w:tab/>
      </w:r>
    </w:p>
    <w:p w14:paraId="7E211858" w14:textId="373BFDF3" w:rsidR="000E184A" w:rsidRDefault="000E184A" w:rsidP="000E184A">
      <w:pPr>
        <w:spacing w:line="360" w:lineRule="auto"/>
        <w:jc w:val="both"/>
        <w:rPr>
          <w:rFonts w:ascii="Arial" w:hAnsi="Arial" w:cs="Arial"/>
          <w:sz w:val="24"/>
          <w:szCs w:val="24"/>
        </w:rPr>
      </w:pPr>
      <w:r w:rsidRPr="00246F05">
        <w:rPr>
          <w:rFonts w:ascii="Arial" w:hAnsi="Arial" w:cs="Arial"/>
          <w:b/>
          <w:sz w:val="24"/>
          <w:szCs w:val="24"/>
        </w:rPr>
        <w:t>2.</w:t>
      </w:r>
      <w:r>
        <w:rPr>
          <w:rFonts w:ascii="Arial" w:hAnsi="Arial" w:cs="Arial"/>
          <w:sz w:val="24"/>
          <w:szCs w:val="24"/>
        </w:rPr>
        <w:t xml:space="preserve"> </w:t>
      </w:r>
      <w:r w:rsidR="00246F05">
        <w:rPr>
          <w:rFonts w:ascii="Arial" w:hAnsi="Arial" w:cs="Arial"/>
          <w:sz w:val="24"/>
          <w:szCs w:val="24"/>
        </w:rPr>
        <w:t>En lo que respecta a la solicitud de la parte denunciada consistente en iniciar un procedimiento sancionador en contra de su contraparte por distintas conductas que considera violatorias a la normativa electoral, así como las pruebas que ofrece al respecto, este Tribunal estima que no es procedente su solicitud porque tal y como se adelantó, la competencia de este órgano jurisdiccional radica en actualizar o no la infracción controvertida, de ahí que las solicitudes del denunciado escapen de las atribuciones de esta autoridad jurisdiccional, por tanto, se dejan a salvo sus derechos para que los haga valer como considere pertinente.</w:t>
      </w:r>
    </w:p>
    <w:p w14:paraId="66D22406" w14:textId="77777777" w:rsidR="00246F05" w:rsidRPr="000E184A" w:rsidRDefault="00246F05" w:rsidP="00524CC1">
      <w:pPr>
        <w:pStyle w:val="Sinespaciado"/>
      </w:pPr>
    </w:p>
    <w:p w14:paraId="4270E2A9" w14:textId="5B2E6E73" w:rsidR="00BD7CB0" w:rsidRPr="001D254E" w:rsidRDefault="00BD7CB0" w:rsidP="004C16AE">
      <w:pPr>
        <w:pBdr>
          <w:top w:val="nil"/>
          <w:left w:val="nil"/>
          <w:bottom w:val="nil"/>
          <w:right w:val="nil"/>
          <w:between w:val="nil"/>
        </w:pBdr>
        <w:tabs>
          <w:tab w:val="left" w:pos="0"/>
          <w:tab w:val="left" w:pos="426"/>
        </w:tabs>
        <w:spacing w:line="360" w:lineRule="auto"/>
        <w:jc w:val="center"/>
        <w:rPr>
          <w:rFonts w:ascii="Arial" w:eastAsia="Arial" w:hAnsi="Arial" w:cs="Arial"/>
          <w:b/>
          <w:color w:val="000000"/>
          <w:sz w:val="24"/>
          <w:szCs w:val="24"/>
        </w:rPr>
      </w:pPr>
      <w:r w:rsidRPr="001D254E">
        <w:rPr>
          <w:rFonts w:ascii="Arial" w:eastAsia="Arial" w:hAnsi="Arial" w:cs="Arial"/>
          <w:b/>
          <w:color w:val="000000"/>
          <w:sz w:val="24"/>
          <w:szCs w:val="24"/>
        </w:rPr>
        <w:t>VI</w:t>
      </w:r>
      <w:r w:rsidR="00586B4B">
        <w:rPr>
          <w:rFonts w:ascii="Arial" w:eastAsia="Arial" w:hAnsi="Arial" w:cs="Arial"/>
          <w:b/>
          <w:color w:val="000000"/>
          <w:sz w:val="24"/>
          <w:szCs w:val="24"/>
        </w:rPr>
        <w:t>I</w:t>
      </w:r>
      <w:r w:rsidRPr="001D254E">
        <w:rPr>
          <w:rFonts w:ascii="Arial" w:eastAsia="Arial" w:hAnsi="Arial" w:cs="Arial"/>
          <w:b/>
          <w:color w:val="000000"/>
          <w:sz w:val="24"/>
          <w:szCs w:val="24"/>
        </w:rPr>
        <w:t>. R</w:t>
      </w:r>
      <w:r w:rsidR="00A94C3B" w:rsidRPr="001D254E">
        <w:rPr>
          <w:rFonts w:ascii="Arial" w:eastAsia="Arial" w:hAnsi="Arial" w:cs="Arial"/>
          <w:b/>
          <w:color w:val="000000"/>
          <w:sz w:val="24"/>
          <w:szCs w:val="24"/>
        </w:rPr>
        <w:t>esolutivo</w:t>
      </w:r>
      <w:r w:rsidR="00F059ED" w:rsidRPr="001D254E">
        <w:rPr>
          <w:rFonts w:ascii="Arial" w:eastAsia="Arial" w:hAnsi="Arial" w:cs="Arial"/>
          <w:b/>
          <w:color w:val="000000"/>
          <w:sz w:val="24"/>
          <w:szCs w:val="24"/>
        </w:rPr>
        <w:t>s</w:t>
      </w:r>
    </w:p>
    <w:p w14:paraId="7FB45072" w14:textId="77777777" w:rsidR="00BD7CB0" w:rsidRPr="004660B0" w:rsidRDefault="00BD7CB0" w:rsidP="00524CC1">
      <w:pPr>
        <w:pStyle w:val="Sinespaciado"/>
        <w:rPr>
          <w:rFonts w:eastAsia="Arial"/>
          <w:sz w:val="14"/>
          <w:szCs w:val="14"/>
        </w:rPr>
      </w:pPr>
    </w:p>
    <w:p w14:paraId="396E6F9F" w14:textId="60ADA2BD" w:rsidR="002F52DA" w:rsidRPr="00524CC1" w:rsidRDefault="008743D8" w:rsidP="00E722C4">
      <w:pPr>
        <w:tabs>
          <w:tab w:val="left" w:pos="2003"/>
        </w:tabs>
        <w:spacing w:line="360" w:lineRule="auto"/>
        <w:jc w:val="both"/>
        <w:rPr>
          <w:rFonts w:ascii="Arial" w:hAnsi="Arial" w:cs="Arial"/>
          <w:sz w:val="24"/>
          <w:szCs w:val="24"/>
        </w:rPr>
      </w:pPr>
      <w:r>
        <w:rPr>
          <w:rFonts w:ascii="Arial" w:hAnsi="Arial" w:cs="Arial"/>
          <w:b/>
          <w:bCs/>
          <w:sz w:val="24"/>
          <w:szCs w:val="24"/>
        </w:rPr>
        <w:t>Primero</w:t>
      </w:r>
      <w:r w:rsidR="00524CC1">
        <w:rPr>
          <w:rFonts w:ascii="Arial" w:hAnsi="Arial" w:cs="Arial"/>
          <w:b/>
          <w:bCs/>
          <w:sz w:val="24"/>
          <w:szCs w:val="24"/>
        </w:rPr>
        <w:t xml:space="preserve">. </w:t>
      </w:r>
      <w:r w:rsidR="00524CC1">
        <w:rPr>
          <w:rFonts w:ascii="Arial" w:hAnsi="Arial" w:cs="Arial"/>
          <w:bCs/>
          <w:sz w:val="24"/>
          <w:szCs w:val="24"/>
        </w:rPr>
        <w:t xml:space="preserve">Se declara la </w:t>
      </w:r>
      <w:r w:rsidR="00524CC1" w:rsidRPr="00524CC1">
        <w:rPr>
          <w:rFonts w:ascii="Arial" w:hAnsi="Arial" w:cs="Arial"/>
          <w:b/>
          <w:bCs/>
          <w:sz w:val="24"/>
          <w:szCs w:val="24"/>
        </w:rPr>
        <w:t>inexistencia</w:t>
      </w:r>
      <w:r w:rsidR="00524CC1">
        <w:rPr>
          <w:rFonts w:ascii="Arial" w:hAnsi="Arial" w:cs="Arial"/>
          <w:bCs/>
          <w:sz w:val="24"/>
          <w:szCs w:val="24"/>
        </w:rPr>
        <w:t xml:space="preserve"> de la infracción atribuida a Antonio Arámbula López.</w:t>
      </w:r>
    </w:p>
    <w:p w14:paraId="1E1EE7A4" w14:textId="77777777" w:rsidR="006265D2" w:rsidRPr="004660B0" w:rsidRDefault="006265D2" w:rsidP="00C30418">
      <w:pPr>
        <w:pStyle w:val="Sinespaciado"/>
        <w:jc w:val="both"/>
        <w:rPr>
          <w:rFonts w:eastAsia="Arial"/>
          <w:sz w:val="10"/>
          <w:szCs w:val="10"/>
        </w:rPr>
      </w:pPr>
    </w:p>
    <w:p w14:paraId="103A03C2" w14:textId="225A279B" w:rsidR="008743D8" w:rsidRPr="00C30418" w:rsidRDefault="008743D8" w:rsidP="00C30418">
      <w:pPr>
        <w:pStyle w:val="Sinespaciado"/>
        <w:spacing w:line="360" w:lineRule="auto"/>
        <w:jc w:val="both"/>
        <w:rPr>
          <w:rFonts w:ascii="Arial" w:eastAsia="Arial" w:hAnsi="Arial" w:cs="Arial"/>
          <w:sz w:val="24"/>
          <w:szCs w:val="24"/>
        </w:rPr>
      </w:pPr>
      <w:r w:rsidRPr="003F7A78">
        <w:rPr>
          <w:rFonts w:ascii="Arial" w:eastAsia="Arial" w:hAnsi="Arial" w:cs="Arial"/>
          <w:b/>
          <w:sz w:val="24"/>
          <w:szCs w:val="24"/>
        </w:rPr>
        <w:t>Segundo.</w:t>
      </w:r>
      <w:r w:rsidRPr="003F7A78">
        <w:rPr>
          <w:rFonts w:ascii="Arial" w:eastAsia="Arial" w:hAnsi="Arial" w:cs="Arial"/>
          <w:sz w:val="24"/>
          <w:szCs w:val="24"/>
        </w:rPr>
        <w:t xml:space="preserve"> </w:t>
      </w:r>
      <w:r w:rsidR="00C30418" w:rsidRPr="003F7A78">
        <w:rPr>
          <w:rFonts w:ascii="Arial" w:eastAsia="Arial" w:hAnsi="Arial" w:cs="Arial"/>
          <w:sz w:val="24"/>
          <w:szCs w:val="24"/>
        </w:rPr>
        <w:t xml:space="preserve">Se </w:t>
      </w:r>
      <w:r w:rsidR="00C30418" w:rsidRPr="003F7A78">
        <w:rPr>
          <w:rFonts w:ascii="Arial" w:eastAsia="Arial" w:hAnsi="Arial" w:cs="Arial"/>
          <w:b/>
          <w:sz w:val="24"/>
          <w:szCs w:val="24"/>
        </w:rPr>
        <w:t>dejan a salvo los derechos</w:t>
      </w:r>
      <w:r w:rsidR="00C30418" w:rsidRPr="003F7A78">
        <w:rPr>
          <w:rFonts w:ascii="Arial" w:eastAsia="Arial" w:hAnsi="Arial" w:cs="Arial"/>
          <w:sz w:val="24"/>
          <w:szCs w:val="24"/>
        </w:rPr>
        <w:t xml:space="preserve"> de la parte denunciante par</w:t>
      </w:r>
      <w:r w:rsidR="003F7A78" w:rsidRPr="003F7A78">
        <w:rPr>
          <w:rFonts w:ascii="Arial" w:eastAsia="Arial" w:hAnsi="Arial" w:cs="Arial"/>
          <w:sz w:val="24"/>
          <w:szCs w:val="24"/>
        </w:rPr>
        <w:t>a</w:t>
      </w:r>
      <w:r w:rsidR="00C30418" w:rsidRPr="003F7A78">
        <w:rPr>
          <w:rFonts w:ascii="Arial" w:eastAsia="Arial" w:hAnsi="Arial" w:cs="Arial"/>
          <w:sz w:val="24"/>
          <w:szCs w:val="24"/>
        </w:rPr>
        <w:t xml:space="preserve"> que los haga valer en la vía y forma que corresponda.</w:t>
      </w:r>
      <w:r w:rsidR="00C30418" w:rsidRPr="00C30418">
        <w:rPr>
          <w:rFonts w:ascii="Arial" w:eastAsia="Arial" w:hAnsi="Arial" w:cs="Arial"/>
          <w:sz w:val="24"/>
          <w:szCs w:val="24"/>
        </w:rPr>
        <w:t xml:space="preserve"> </w:t>
      </w:r>
    </w:p>
    <w:p w14:paraId="00491F14" w14:textId="77777777" w:rsidR="008743D8" w:rsidRPr="004660B0" w:rsidRDefault="008743D8" w:rsidP="00FB3DBE">
      <w:pPr>
        <w:pStyle w:val="Sinespaciado"/>
        <w:rPr>
          <w:rFonts w:eastAsia="Arial"/>
          <w:sz w:val="14"/>
          <w:szCs w:val="14"/>
        </w:rPr>
      </w:pPr>
    </w:p>
    <w:p w14:paraId="1736066A" w14:textId="77777777" w:rsidR="004660B0" w:rsidRDefault="00BD7CB0" w:rsidP="004C16AE">
      <w:pPr>
        <w:pBdr>
          <w:top w:val="nil"/>
          <w:left w:val="nil"/>
          <w:bottom w:val="nil"/>
          <w:right w:val="nil"/>
          <w:between w:val="nil"/>
        </w:pBdr>
        <w:tabs>
          <w:tab w:val="left" w:pos="0"/>
          <w:tab w:val="left" w:pos="426"/>
        </w:tabs>
        <w:spacing w:line="360" w:lineRule="auto"/>
        <w:jc w:val="both"/>
        <w:rPr>
          <w:rFonts w:ascii="Arial" w:eastAsia="Arial" w:hAnsi="Arial" w:cs="Arial"/>
          <w:b/>
          <w:color w:val="000000"/>
          <w:sz w:val="24"/>
          <w:szCs w:val="24"/>
        </w:rPr>
      </w:pPr>
      <w:r w:rsidRPr="001D254E">
        <w:rPr>
          <w:rFonts w:ascii="Arial" w:eastAsia="Arial" w:hAnsi="Arial" w:cs="Arial"/>
          <w:b/>
          <w:color w:val="000000"/>
          <w:sz w:val="24"/>
          <w:szCs w:val="24"/>
        </w:rPr>
        <w:t xml:space="preserve">Notifíquese. </w:t>
      </w:r>
    </w:p>
    <w:p w14:paraId="231A8B32" w14:textId="0AD24DE6" w:rsidR="00B474AC" w:rsidRPr="0027700F" w:rsidRDefault="00BD7CB0" w:rsidP="0027700F">
      <w:pPr>
        <w:pBdr>
          <w:top w:val="nil"/>
          <w:left w:val="nil"/>
          <w:bottom w:val="nil"/>
          <w:right w:val="nil"/>
          <w:between w:val="nil"/>
        </w:pBdr>
        <w:tabs>
          <w:tab w:val="left" w:pos="0"/>
          <w:tab w:val="left" w:pos="426"/>
        </w:tabs>
        <w:spacing w:line="360" w:lineRule="auto"/>
        <w:jc w:val="both"/>
        <w:rPr>
          <w:rFonts w:ascii="Arial" w:eastAsia="Arial" w:hAnsi="Arial" w:cs="Arial"/>
          <w:b/>
          <w:color w:val="000000"/>
          <w:sz w:val="24"/>
          <w:szCs w:val="24"/>
        </w:rPr>
      </w:pPr>
      <w:r w:rsidRPr="001D254E">
        <w:rPr>
          <w:rFonts w:ascii="Arial" w:eastAsia="Arial" w:hAnsi="Arial" w:cs="Arial"/>
          <w:color w:val="000000"/>
          <w:sz w:val="24"/>
          <w:szCs w:val="24"/>
        </w:rPr>
        <w:t>Así lo resolvió el Tribunal Electoral del Estado de Aguascalientes, por unanimidad de votos</w:t>
      </w:r>
      <w:r w:rsidR="00A35559" w:rsidRPr="001D254E">
        <w:rPr>
          <w:rFonts w:ascii="Arial" w:eastAsia="Arial" w:hAnsi="Arial" w:cs="Arial"/>
          <w:color w:val="000000"/>
          <w:sz w:val="24"/>
          <w:szCs w:val="24"/>
        </w:rPr>
        <w:t xml:space="preserve"> de</w:t>
      </w:r>
      <w:r w:rsidRPr="001D254E">
        <w:rPr>
          <w:rFonts w:ascii="Arial" w:eastAsia="Arial" w:hAnsi="Arial" w:cs="Arial"/>
          <w:color w:val="000000"/>
          <w:sz w:val="24"/>
          <w:szCs w:val="24"/>
        </w:rPr>
        <w:t xml:space="preserve"> las </w:t>
      </w:r>
      <w:r w:rsidRPr="001D254E">
        <w:rPr>
          <w:rFonts w:ascii="Arial" w:eastAsia="Arial" w:hAnsi="Arial" w:cs="Arial"/>
          <w:sz w:val="24"/>
          <w:szCs w:val="24"/>
        </w:rPr>
        <w:t>Magistradas y</w:t>
      </w:r>
      <w:r w:rsidR="00A35559" w:rsidRPr="001D254E">
        <w:rPr>
          <w:rFonts w:ascii="Arial" w:eastAsia="Arial" w:hAnsi="Arial" w:cs="Arial"/>
          <w:sz w:val="24"/>
          <w:szCs w:val="24"/>
        </w:rPr>
        <w:t xml:space="preserve"> el </w:t>
      </w:r>
      <w:r w:rsidRPr="001D254E">
        <w:rPr>
          <w:rFonts w:ascii="Arial" w:eastAsia="Arial" w:hAnsi="Arial" w:cs="Arial"/>
          <w:color w:val="000000"/>
          <w:sz w:val="24"/>
          <w:szCs w:val="24"/>
        </w:rPr>
        <w:t>Magistrado que lo integran, ante el Secretario General de Acuerdos, quien autoriza y da fe.</w:t>
      </w:r>
    </w:p>
    <w:tbl>
      <w:tblPr>
        <w:tblW w:w="9120" w:type="dxa"/>
        <w:jc w:val="center"/>
        <w:tblLayout w:type="fixed"/>
        <w:tblLook w:val="0400" w:firstRow="0" w:lastRow="0" w:firstColumn="0" w:lastColumn="0" w:noHBand="0" w:noVBand="1"/>
      </w:tblPr>
      <w:tblGrid>
        <w:gridCol w:w="4559"/>
        <w:gridCol w:w="4561"/>
      </w:tblGrid>
      <w:tr w:rsidR="0089241C" w14:paraId="1913246C" w14:textId="77777777" w:rsidTr="009E591F">
        <w:trPr>
          <w:trHeight w:val="1463"/>
          <w:jc w:val="center"/>
        </w:trPr>
        <w:tc>
          <w:tcPr>
            <w:tcW w:w="9120" w:type="dxa"/>
            <w:gridSpan w:val="2"/>
          </w:tcPr>
          <w:p w14:paraId="105FFB61" w14:textId="0F207834" w:rsidR="0089241C" w:rsidRDefault="0089241C" w:rsidP="009E591F">
            <w:pPr>
              <w:spacing w:line="360" w:lineRule="auto"/>
              <w:jc w:val="center"/>
              <w:rPr>
                <w:rFonts w:ascii="Arial" w:eastAsia="Arial" w:hAnsi="Arial" w:cs="Arial"/>
                <w:b/>
                <w:color w:val="000000"/>
                <w:sz w:val="24"/>
                <w:szCs w:val="24"/>
              </w:rPr>
            </w:pPr>
            <w:bookmarkStart w:id="9" w:name="_Hlk72842321"/>
            <w:r>
              <w:rPr>
                <w:rFonts w:ascii="Arial" w:eastAsia="Arial" w:hAnsi="Arial" w:cs="Arial"/>
                <w:b/>
                <w:color w:val="000000"/>
                <w:sz w:val="24"/>
                <w:szCs w:val="24"/>
              </w:rPr>
              <w:t>MAGISTRADA PRESIDENTA</w:t>
            </w:r>
          </w:p>
          <w:p w14:paraId="4D3B7408" w14:textId="43F51CFC" w:rsidR="0089241C" w:rsidRPr="00524CC1" w:rsidRDefault="0089241C" w:rsidP="00524CC1">
            <w:pPr>
              <w:pStyle w:val="Sinespaciado"/>
              <w:rPr>
                <w:rFonts w:eastAsia="Arial"/>
                <w:sz w:val="6"/>
              </w:rPr>
            </w:pPr>
          </w:p>
          <w:p w14:paraId="506B999B" w14:textId="77777777" w:rsidR="002F52DA" w:rsidRDefault="002F52DA" w:rsidP="009E591F">
            <w:pPr>
              <w:jc w:val="center"/>
              <w:rPr>
                <w:rFonts w:ascii="Arial" w:eastAsia="Arial" w:hAnsi="Arial" w:cs="Arial"/>
                <w:b/>
                <w:color w:val="000000"/>
                <w:sz w:val="24"/>
                <w:szCs w:val="24"/>
              </w:rPr>
            </w:pPr>
          </w:p>
          <w:p w14:paraId="7CDF2ECB" w14:textId="09B89FAC" w:rsidR="002F52DA" w:rsidRPr="0027700F" w:rsidRDefault="0089241C" w:rsidP="0027700F">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tc>
      </w:tr>
      <w:tr w:rsidR="0089241C" w14:paraId="34B119DD" w14:textId="77777777" w:rsidTr="009E591F">
        <w:trPr>
          <w:trHeight w:val="1549"/>
          <w:jc w:val="center"/>
        </w:trPr>
        <w:tc>
          <w:tcPr>
            <w:tcW w:w="4559" w:type="dxa"/>
          </w:tcPr>
          <w:p w14:paraId="0E6914AF" w14:textId="6BB012EB" w:rsidR="0089241C" w:rsidRDefault="0089241C" w:rsidP="009E591F">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w:t>
            </w:r>
          </w:p>
          <w:p w14:paraId="106A47E4" w14:textId="62CFFAC2" w:rsidR="002F52DA" w:rsidRDefault="002F52DA" w:rsidP="004660B0">
            <w:pPr>
              <w:pStyle w:val="Sinespaciado"/>
              <w:jc w:val="center"/>
              <w:rPr>
                <w:rFonts w:eastAsia="Arial"/>
              </w:rPr>
            </w:pPr>
          </w:p>
          <w:p w14:paraId="1232140A" w14:textId="77777777" w:rsidR="0089241C" w:rsidRDefault="0089241C" w:rsidP="009E591F">
            <w:pPr>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26378E57" w14:textId="77777777" w:rsidR="0089241C" w:rsidRDefault="0089241C" w:rsidP="009E591F">
            <w:pPr>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561" w:type="dxa"/>
          </w:tcPr>
          <w:p w14:paraId="3C5C56C1" w14:textId="30AA44DC" w:rsidR="0089241C" w:rsidRDefault="0089241C" w:rsidP="009E591F">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MAGISTRADO</w:t>
            </w:r>
          </w:p>
          <w:p w14:paraId="42772C71" w14:textId="2FABE3B2" w:rsidR="002F52DA" w:rsidRDefault="00524CC1" w:rsidP="00524CC1">
            <w:pPr>
              <w:pStyle w:val="Sinespaciado"/>
              <w:rPr>
                <w:rFonts w:eastAsia="Arial"/>
              </w:rPr>
            </w:pPr>
            <w:r>
              <w:rPr>
                <w:rFonts w:eastAsia="Arial"/>
              </w:rPr>
              <w:tab/>
            </w:r>
          </w:p>
          <w:p w14:paraId="64CD8E01" w14:textId="77777777" w:rsidR="0089241C" w:rsidRDefault="0089241C" w:rsidP="009E591F">
            <w:pPr>
              <w:jc w:val="center"/>
              <w:rPr>
                <w:rFonts w:ascii="Arial" w:eastAsia="Arial" w:hAnsi="Arial" w:cs="Arial"/>
                <w:b/>
                <w:color w:val="000000"/>
                <w:sz w:val="24"/>
                <w:szCs w:val="24"/>
              </w:rPr>
            </w:pPr>
            <w:r>
              <w:rPr>
                <w:rFonts w:ascii="Arial" w:eastAsia="Arial" w:hAnsi="Arial" w:cs="Arial"/>
                <w:b/>
                <w:color w:val="000000"/>
                <w:sz w:val="24"/>
                <w:szCs w:val="24"/>
              </w:rPr>
              <w:t>HÉCTOR SALVADOR</w:t>
            </w:r>
          </w:p>
          <w:p w14:paraId="3CCD9CF2" w14:textId="77777777" w:rsidR="0089241C" w:rsidRDefault="0089241C" w:rsidP="009E591F">
            <w:pPr>
              <w:jc w:val="center"/>
              <w:rPr>
                <w:rFonts w:ascii="Arial" w:eastAsia="Arial" w:hAnsi="Arial" w:cs="Arial"/>
                <w:b/>
                <w:color w:val="000000"/>
                <w:sz w:val="24"/>
                <w:szCs w:val="24"/>
              </w:rPr>
            </w:pPr>
            <w:r>
              <w:rPr>
                <w:rFonts w:ascii="Arial" w:eastAsia="Arial" w:hAnsi="Arial" w:cs="Arial"/>
                <w:b/>
                <w:color w:val="000000"/>
                <w:sz w:val="24"/>
                <w:szCs w:val="24"/>
              </w:rPr>
              <w:t>HERNÁNDEZ GALLEGOS</w:t>
            </w:r>
          </w:p>
          <w:p w14:paraId="370ACEED" w14:textId="4F738FED" w:rsidR="00524CC1" w:rsidRPr="003A391D" w:rsidRDefault="00524CC1" w:rsidP="009E591F">
            <w:pPr>
              <w:rPr>
                <w:rFonts w:eastAsia="Arial"/>
                <w:sz w:val="36"/>
                <w:szCs w:val="36"/>
              </w:rPr>
            </w:pPr>
          </w:p>
        </w:tc>
      </w:tr>
      <w:tr w:rsidR="0089241C" w14:paraId="64408139" w14:textId="77777777" w:rsidTr="009E591F">
        <w:trPr>
          <w:jc w:val="center"/>
        </w:trPr>
        <w:tc>
          <w:tcPr>
            <w:tcW w:w="9120" w:type="dxa"/>
            <w:gridSpan w:val="2"/>
          </w:tcPr>
          <w:p w14:paraId="0939FCDE" w14:textId="5FA3F992" w:rsidR="0089241C" w:rsidRDefault="0089241C" w:rsidP="009E591F">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SECRETARIO GENERAL DE ACUERDOS</w:t>
            </w:r>
          </w:p>
          <w:p w14:paraId="67250AB4" w14:textId="77777777" w:rsidR="00524CC1" w:rsidRDefault="00524CC1" w:rsidP="00524CC1">
            <w:pPr>
              <w:rPr>
                <w:rFonts w:ascii="Arial" w:eastAsia="Arial" w:hAnsi="Arial" w:cs="Arial"/>
                <w:b/>
                <w:color w:val="000000"/>
                <w:sz w:val="24"/>
                <w:szCs w:val="24"/>
              </w:rPr>
            </w:pPr>
          </w:p>
          <w:p w14:paraId="6149B8B9" w14:textId="77777777" w:rsidR="0089241C" w:rsidRDefault="0089241C" w:rsidP="009E591F">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JESUS OCIEL BAENA SAUCEDO</w:t>
            </w:r>
          </w:p>
        </w:tc>
      </w:tr>
      <w:bookmarkEnd w:id="9"/>
    </w:tbl>
    <w:p w14:paraId="60312D49" w14:textId="3AF1DEC6" w:rsidR="003A51DA" w:rsidRPr="004C16AE" w:rsidRDefault="003A51DA" w:rsidP="00E956C2">
      <w:pPr>
        <w:spacing w:line="360" w:lineRule="auto"/>
        <w:jc w:val="both"/>
        <w:rPr>
          <w:rFonts w:ascii="Arial" w:hAnsi="Arial" w:cs="Arial"/>
          <w:sz w:val="24"/>
          <w:szCs w:val="24"/>
        </w:rPr>
      </w:pPr>
    </w:p>
    <w:sectPr w:rsidR="003A51DA" w:rsidRPr="004C16AE" w:rsidSect="00BD7CB0">
      <w:headerReference w:type="even" r:id="rId8"/>
      <w:headerReference w:type="default" r:id="rId9"/>
      <w:footerReference w:type="even" r:id="rId10"/>
      <w:footerReference w:type="default" r:id="rId11"/>
      <w:headerReference w:type="first" r:id="rId12"/>
      <w:footerReference w:type="first" r:id="rId13"/>
      <w:pgSz w:w="12240" w:h="2016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ED19" w14:textId="77777777" w:rsidR="00773F79" w:rsidRDefault="00773F79" w:rsidP="00BD7CB0">
      <w:r>
        <w:separator/>
      </w:r>
    </w:p>
  </w:endnote>
  <w:endnote w:type="continuationSeparator" w:id="0">
    <w:p w14:paraId="7ADBE61A" w14:textId="77777777" w:rsidR="00773F79" w:rsidRDefault="00773F79"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7B97" w14:textId="77777777" w:rsidR="0027700F" w:rsidRDefault="002770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0A53" w14:textId="77777777" w:rsidR="0027700F" w:rsidRDefault="002770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D204" w14:textId="77777777" w:rsidR="0027700F" w:rsidRDefault="002770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9F9F" w14:textId="77777777" w:rsidR="00773F79" w:rsidRDefault="00773F79" w:rsidP="00BD7CB0">
      <w:r>
        <w:separator/>
      </w:r>
    </w:p>
  </w:footnote>
  <w:footnote w:type="continuationSeparator" w:id="0">
    <w:p w14:paraId="6E534AF4" w14:textId="77777777" w:rsidR="00773F79" w:rsidRDefault="00773F79" w:rsidP="00BD7CB0">
      <w:r>
        <w:continuationSeparator/>
      </w:r>
    </w:p>
  </w:footnote>
  <w:footnote w:id="1">
    <w:p w14:paraId="1727AE20" w14:textId="1041AA07" w:rsidR="00CF7D8A" w:rsidRDefault="00CF7D8A" w:rsidP="00FA2FC0">
      <w:pPr>
        <w:jc w:val="both"/>
      </w:pPr>
      <w:r w:rsidRPr="00A21E64">
        <w:rPr>
          <w:rStyle w:val="Refdenotaalpie"/>
          <w:rFonts w:ascii="Arial" w:hAnsi="Arial" w:cs="Arial"/>
        </w:rPr>
        <w:footnoteRef/>
      </w:r>
      <w:r w:rsidRPr="00A21E64">
        <w:rPr>
          <w:rFonts w:ascii="Arial" w:hAnsi="Arial" w:cs="Arial"/>
        </w:rPr>
        <w:t xml:space="preserve"> </w:t>
      </w:r>
      <w:r w:rsidRPr="001119BE">
        <w:rPr>
          <w:rFonts w:ascii="Arial" w:hAnsi="Arial" w:cs="Arial"/>
        </w:rPr>
        <w:t>Testado por contener datos protegidos: Todos los datos que hagan identificada o identificable a la persona titular de ellos, por lo que se apreciará la leyenda:</w:t>
      </w:r>
      <w:r w:rsidRPr="001119BE">
        <w:rPr>
          <w:rFonts w:ascii="Arial" w:hAnsi="Arial" w:cs="Arial"/>
          <w:b/>
          <w:bCs/>
        </w:rPr>
        <w:t xml:space="preserve"> DATO PERSONAL PROTEGIDO</w:t>
      </w:r>
      <w:r w:rsidRPr="001119BE">
        <w:rPr>
          <w:rFonts w:ascii="Arial" w:hAnsi="Arial" w:cs="Arial"/>
        </w:rPr>
        <w:t xml:space="preserve"> de conformidad con los artículos 6° y 16 de la Constitución Política de los Estados Unidos Mexicanos,  23, 68 fracción VI y 116  de la Ley General de Transparencia y Acceso a la Información Pública; así como el 3° fracción IX, 31, 80  y 82 de la Ley General de Protección de Datos Personales en Posesión de los Sujetos Obligados.</w:t>
      </w:r>
    </w:p>
  </w:footnote>
  <w:footnote w:id="2">
    <w:p w14:paraId="7A755CE4" w14:textId="6D2A976C" w:rsidR="00CF7D8A" w:rsidRPr="00B71CB9" w:rsidRDefault="00CF7D8A" w:rsidP="00FA2FC0">
      <w:pPr>
        <w:pStyle w:val="Textonotapie"/>
        <w:rPr>
          <w:rFonts w:ascii="Arial" w:hAnsi="Arial" w:cs="Arial"/>
        </w:rPr>
      </w:pPr>
      <w:r w:rsidRPr="00B71CB9">
        <w:rPr>
          <w:rStyle w:val="Refdenotaalpie"/>
          <w:rFonts w:ascii="Arial" w:hAnsi="Arial" w:cs="Arial"/>
        </w:rPr>
        <w:footnoteRef/>
      </w:r>
      <w:r w:rsidRPr="00B71CB9">
        <w:rPr>
          <w:rFonts w:ascii="Arial" w:hAnsi="Arial" w:cs="Arial"/>
        </w:rPr>
        <w:t xml:space="preserve"> Encargado de despacho de la secretaría de estudio de la ponencia II.</w:t>
      </w:r>
    </w:p>
  </w:footnote>
  <w:footnote w:id="3">
    <w:p w14:paraId="318ED91B" w14:textId="77777777" w:rsidR="00CF7D8A" w:rsidRPr="00455672" w:rsidRDefault="00CF7D8A" w:rsidP="009940AF">
      <w:pPr>
        <w:pBdr>
          <w:top w:val="nil"/>
          <w:left w:val="nil"/>
          <w:bottom w:val="nil"/>
          <w:right w:val="nil"/>
          <w:between w:val="nil"/>
        </w:pBdr>
        <w:tabs>
          <w:tab w:val="left" w:pos="567"/>
        </w:tabs>
        <w:ind w:right="36"/>
        <w:jc w:val="both"/>
        <w:rPr>
          <w:rFonts w:ascii="Arial" w:eastAsia="Arial" w:hAnsi="Arial" w:cs="Arial"/>
        </w:rPr>
      </w:pPr>
      <w:r w:rsidRPr="00455672">
        <w:rPr>
          <w:rStyle w:val="Refdenotaalpie"/>
          <w:rFonts w:ascii="Arial" w:hAnsi="Arial" w:cs="Arial"/>
        </w:rPr>
        <w:footnoteRef/>
      </w:r>
      <w:r w:rsidRPr="00455672">
        <w:rPr>
          <w:rFonts w:ascii="Arial" w:hAnsi="Arial" w:cs="Arial"/>
        </w:rPr>
        <w:t xml:space="preserve"> </w:t>
      </w:r>
      <w:r w:rsidRPr="00455672">
        <w:rPr>
          <w:rFonts w:ascii="Arial" w:eastAsia="Arial" w:hAnsi="Arial" w:cs="Arial"/>
        </w:rPr>
        <w:t>Los hechos sucedieron en el año dos mil veintiuno, salvo precisión distinta.</w:t>
      </w:r>
    </w:p>
  </w:footnote>
  <w:footnote w:id="4">
    <w:p w14:paraId="04B65C58" w14:textId="77777777" w:rsidR="00CF7D8A" w:rsidRPr="00C05B50" w:rsidRDefault="00CF7D8A" w:rsidP="00F81E4D">
      <w:pPr>
        <w:pStyle w:val="PONENCIA1"/>
        <w:spacing w:line="276" w:lineRule="auto"/>
        <w:ind w:left="0"/>
        <w:rPr>
          <w:rFonts w:ascii="Arial" w:hAnsi="Arial" w:cs="Arial"/>
          <w:bCs/>
          <w:i w:val="0"/>
          <w:sz w:val="16"/>
          <w:szCs w:val="16"/>
        </w:rPr>
      </w:pPr>
      <w:r w:rsidRPr="00BA11B6">
        <w:rPr>
          <w:rStyle w:val="Refdenotaalpie"/>
          <w:rFonts w:ascii="Arial" w:hAnsi="Arial" w:cs="Arial"/>
          <w:sz w:val="20"/>
          <w:szCs w:val="20"/>
        </w:rPr>
        <w:footnoteRef/>
      </w:r>
      <w:r w:rsidRPr="00BA11B6">
        <w:rPr>
          <w:rFonts w:ascii="Arial" w:hAnsi="Arial" w:cs="Arial"/>
          <w:sz w:val="20"/>
          <w:szCs w:val="20"/>
        </w:rPr>
        <w:t xml:space="preserve"> </w:t>
      </w:r>
      <w:r w:rsidRPr="00BA11B6">
        <w:rPr>
          <w:rFonts w:ascii="Arial" w:hAnsi="Arial" w:cs="Arial"/>
          <w:bCs/>
          <w:iCs/>
          <w:sz w:val="20"/>
          <w:szCs w:val="20"/>
        </w:rPr>
        <w:t>Precampaña</w:t>
      </w:r>
      <w:r w:rsidRPr="00BA11B6">
        <w:rPr>
          <w:rFonts w:ascii="Arial" w:hAnsi="Arial" w:cs="Arial"/>
          <w:bCs/>
          <w:i w:val="0"/>
          <w:iCs/>
          <w:sz w:val="20"/>
          <w:szCs w:val="20"/>
        </w:rPr>
        <w:t>: Del dos al treinta y uno de enero de dos mil veintiuno</w:t>
      </w:r>
      <w:r>
        <w:rPr>
          <w:rFonts w:ascii="Arial" w:hAnsi="Arial" w:cs="Arial"/>
          <w:bCs/>
          <w:i w:val="0"/>
          <w:iCs/>
          <w:sz w:val="20"/>
          <w:szCs w:val="20"/>
        </w:rPr>
        <w:t xml:space="preserve">; </w:t>
      </w:r>
      <w:r w:rsidRPr="00BA11B6">
        <w:rPr>
          <w:rFonts w:ascii="Arial" w:hAnsi="Arial" w:cs="Arial"/>
          <w:bCs/>
          <w:iCs/>
          <w:sz w:val="20"/>
          <w:szCs w:val="20"/>
        </w:rPr>
        <w:t>Campaña</w:t>
      </w:r>
      <w:r w:rsidRPr="00BA11B6">
        <w:rPr>
          <w:rFonts w:ascii="Arial" w:hAnsi="Arial" w:cs="Arial"/>
          <w:bCs/>
          <w:i w:val="0"/>
          <w:sz w:val="20"/>
          <w:szCs w:val="20"/>
        </w:rPr>
        <w:t xml:space="preserve">: Del diecinueve de abril al dos de junio de dos mil veintiuno; </w:t>
      </w:r>
      <w:r w:rsidRPr="00BA11B6">
        <w:rPr>
          <w:rFonts w:ascii="Arial" w:hAnsi="Arial" w:cs="Arial"/>
          <w:bCs/>
          <w:iCs/>
          <w:sz w:val="20"/>
          <w:szCs w:val="20"/>
        </w:rPr>
        <w:t>Veda Electoral</w:t>
      </w:r>
      <w:r w:rsidRPr="00BA11B6">
        <w:rPr>
          <w:rFonts w:ascii="Arial" w:hAnsi="Arial" w:cs="Arial"/>
          <w:bCs/>
          <w:i w:val="0"/>
          <w:sz w:val="20"/>
          <w:szCs w:val="20"/>
        </w:rPr>
        <w:t xml:space="preserve">: Tres días antes de la Jornada Electoral; </w:t>
      </w:r>
      <w:r w:rsidRPr="00BA11B6">
        <w:rPr>
          <w:rFonts w:ascii="Arial" w:hAnsi="Arial" w:cs="Arial"/>
          <w:bCs/>
          <w:iCs/>
          <w:sz w:val="20"/>
          <w:szCs w:val="20"/>
        </w:rPr>
        <w:t>Jornada Electoral</w:t>
      </w:r>
      <w:r w:rsidRPr="00BA11B6">
        <w:rPr>
          <w:rFonts w:ascii="Arial" w:hAnsi="Arial" w:cs="Arial"/>
          <w:bCs/>
          <w:i w:val="0"/>
          <w:sz w:val="20"/>
          <w:szCs w:val="20"/>
        </w:rPr>
        <w:t>:</w:t>
      </w:r>
      <w:r w:rsidRPr="00BA11B6">
        <w:rPr>
          <w:rFonts w:ascii="Arial" w:hAnsi="Arial" w:cs="Arial"/>
          <w:i w:val="0"/>
          <w:sz w:val="20"/>
          <w:szCs w:val="20"/>
        </w:rPr>
        <w:t xml:space="preserve"> El día seis de junio de dos mil veintiuno.</w:t>
      </w:r>
    </w:p>
  </w:footnote>
  <w:footnote w:id="5">
    <w:p w14:paraId="4147DF2B" w14:textId="77777777" w:rsidR="00CF7D8A" w:rsidRPr="00D908FC" w:rsidRDefault="00CF7D8A" w:rsidP="00755BDE">
      <w:pPr>
        <w:shd w:val="clear" w:color="auto" w:fill="FFFFFF"/>
        <w:jc w:val="both"/>
        <w:rPr>
          <w:rFonts w:ascii="Arial" w:hAnsi="Arial" w:cs="Arial"/>
          <w:color w:val="000000"/>
        </w:rPr>
      </w:pPr>
      <w:r w:rsidRPr="00FB3DBE">
        <w:rPr>
          <w:rStyle w:val="Refdenotaalpie"/>
          <w:rFonts w:ascii="Arial" w:hAnsi="Arial" w:cs="Arial"/>
        </w:rPr>
        <w:footnoteRef/>
      </w:r>
      <w:r w:rsidRPr="00FB3DBE">
        <w:rPr>
          <w:rFonts w:ascii="Arial" w:hAnsi="Arial" w:cs="Arial"/>
        </w:rPr>
        <w:t xml:space="preserve"> Jurisprudencia 21/2018, de rubro: VIOLENCIA POLÍTICA DE GÉNERO. ELEMENTOS QUE LA ACTUALIZAN EN EL DEBATE POLÍTICO. </w:t>
      </w:r>
    </w:p>
  </w:footnote>
  <w:footnote w:id="6">
    <w:p w14:paraId="0C7697FB" w14:textId="77777777" w:rsidR="00CF7D8A" w:rsidRPr="00611301" w:rsidRDefault="00CF7D8A" w:rsidP="00611301">
      <w:pPr>
        <w:pStyle w:val="Textonotapie"/>
        <w:jc w:val="both"/>
        <w:rPr>
          <w:rFonts w:ascii="Arial" w:hAnsi="Arial" w:cs="Arial"/>
        </w:rPr>
      </w:pPr>
      <w:r w:rsidRPr="00611301">
        <w:rPr>
          <w:rStyle w:val="Refdenotaalpie"/>
          <w:rFonts w:ascii="Arial" w:hAnsi="Arial" w:cs="Arial"/>
        </w:rPr>
        <w:footnoteRef/>
      </w:r>
      <w:r w:rsidRPr="00611301">
        <w:rPr>
          <w:rFonts w:ascii="Arial" w:hAnsi="Arial" w:cs="Arial"/>
        </w:rPr>
        <w:t xml:space="preserve"> </w:t>
      </w:r>
      <w:r w:rsidRPr="00611301">
        <w:rPr>
          <w:rFonts w:ascii="Arial" w:eastAsia="Arial" w:hAnsi="Arial" w:cs="Arial"/>
        </w:rPr>
        <w:t>Tal como se prevé en el artículo 274, fracción IV, del Código Electoral.</w:t>
      </w:r>
    </w:p>
  </w:footnote>
  <w:footnote w:id="7">
    <w:p w14:paraId="0695F2AB" w14:textId="4E92EE3A" w:rsidR="00CF7D8A" w:rsidRPr="008A374E" w:rsidRDefault="00CF7D8A" w:rsidP="008A374E">
      <w:pPr>
        <w:pStyle w:val="Textonotapie"/>
        <w:jc w:val="both"/>
        <w:rPr>
          <w:rFonts w:ascii="Arial" w:hAnsi="Arial" w:cs="Arial"/>
        </w:rPr>
      </w:pPr>
      <w:r w:rsidRPr="008A374E">
        <w:rPr>
          <w:rStyle w:val="Refdenotaalpie"/>
          <w:rFonts w:ascii="Arial" w:hAnsi="Arial" w:cs="Arial"/>
        </w:rPr>
        <w:footnoteRef/>
      </w:r>
      <w:r w:rsidRPr="008A374E">
        <w:rPr>
          <w:rFonts w:ascii="Arial" w:hAnsi="Arial" w:cs="Arial"/>
        </w:rPr>
        <w:t xml:space="preserve"> ARTÍCULO 270.- La denuncia deberá ser presentada ante la Secretaría Ejecutiva, para que ésta la examine junto con las pruebas aportadas. La denuncia será desechada de plano por la Secretaría Ejecutiva, sin prevención alguna, cuando:</w:t>
      </w:r>
    </w:p>
    <w:p w14:paraId="75CA1690" w14:textId="3A9409E8" w:rsidR="00CF7D8A" w:rsidRPr="008A374E" w:rsidRDefault="00CF7D8A" w:rsidP="008A374E">
      <w:pPr>
        <w:pStyle w:val="Textonotapie"/>
        <w:jc w:val="both"/>
        <w:rPr>
          <w:rFonts w:ascii="Arial" w:hAnsi="Arial" w:cs="Arial"/>
        </w:rPr>
      </w:pPr>
      <w:r w:rsidRPr="008A374E">
        <w:rPr>
          <w:rFonts w:ascii="Arial" w:hAnsi="Arial" w:cs="Arial"/>
        </w:rPr>
        <w:t>(…)</w:t>
      </w:r>
    </w:p>
    <w:p w14:paraId="5C4CE957" w14:textId="70B3414A" w:rsidR="00CF7D8A" w:rsidRPr="008A374E" w:rsidRDefault="00CF7D8A" w:rsidP="008A374E">
      <w:pPr>
        <w:pStyle w:val="Textonotapie"/>
        <w:jc w:val="both"/>
        <w:rPr>
          <w:rFonts w:ascii="Arial" w:hAnsi="Arial" w:cs="Arial"/>
        </w:rPr>
      </w:pPr>
      <w:r w:rsidRPr="008A374E">
        <w:rPr>
          <w:rFonts w:ascii="Arial" w:hAnsi="Arial" w:cs="Arial"/>
        </w:rPr>
        <w:t>V. La denuncia sea evidentemente frívola.</w:t>
      </w:r>
    </w:p>
    <w:p w14:paraId="27DC954B" w14:textId="4975FDAF" w:rsidR="00CF7D8A" w:rsidRDefault="00CF7D8A" w:rsidP="008A374E">
      <w:pPr>
        <w:pStyle w:val="Textonotapie"/>
        <w:jc w:val="both"/>
      </w:pPr>
      <w:r w:rsidRPr="008A374E">
        <w:rPr>
          <w:rFonts w:ascii="Arial" w:hAnsi="Arial" w:cs="Arial"/>
        </w:rPr>
        <w:t>(…)</w:t>
      </w:r>
    </w:p>
  </w:footnote>
  <w:footnote w:id="8">
    <w:p w14:paraId="0F134233" w14:textId="23D794EF" w:rsidR="000E184A" w:rsidRPr="000E184A" w:rsidRDefault="000E184A" w:rsidP="000E184A">
      <w:pPr>
        <w:pStyle w:val="Textonotapie"/>
        <w:jc w:val="both"/>
        <w:rPr>
          <w:rFonts w:ascii="Arial" w:hAnsi="Arial" w:cs="Arial"/>
        </w:rPr>
      </w:pPr>
      <w:r w:rsidRPr="000E184A">
        <w:rPr>
          <w:rStyle w:val="Refdenotaalpie"/>
          <w:rFonts w:ascii="Arial" w:hAnsi="Arial" w:cs="Arial"/>
        </w:rPr>
        <w:footnoteRef/>
      </w:r>
      <w:r w:rsidRPr="000E184A">
        <w:rPr>
          <w:rFonts w:ascii="Arial" w:hAnsi="Arial" w:cs="Arial"/>
        </w:rPr>
        <w:t xml:space="preserve"> ARTÍCULO 270.- La denuncia deberá ser presentada ante la Secretaría Ejecutiva, para que ésta la examine junto con las pruebas aportadas. La denuncia será desechada de plano por la Secretaría Ejecutiva, sin prevención alguna, cuando:</w:t>
      </w:r>
    </w:p>
    <w:p w14:paraId="20795112" w14:textId="46CF0458" w:rsidR="000E184A" w:rsidRPr="000E184A" w:rsidRDefault="000E184A" w:rsidP="000E184A">
      <w:pPr>
        <w:pStyle w:val="Textonotapie"/>
        <w:jc w:val="both"/>
        <w:rPr>
          <w:rFonts w:ascii="Arial" w:hAnsi="Arial" w:cs="Arial"/>
        </w:rPr>
      </w:pPr>
      <w:r w:rsidRPr="000E184A">
        <w:rPr>
          <w:rFonts w:ascii="Arial" w:hAnsi="Arial" w:cs="Arial"/>
        </w:rPr>
        <w:t>(…)</w:t>
      </w:r>
    </w:p>
    <w:p w14:paraId="5F11BEBB" w14:textId="3BCCB946" w:rsidR="000E184A" w:rsidRPr="000E184A" w:rsidRDefault="000E184A" w:rsidP="000E184A">
      <w:pPr>
        <w:pStyle w:val="Textonotapie"/>
        <w:jc w:val="both"/>
        <w:rPr>
          <w:rFonts w:ascii="Arial" w:hAnsi="Arial" w:cs="Arial"/>
        </w:rPr>
      </w:pPr>
      <w:r w:rsidRPr="000E184A">
        <w:rPr>
          <w:rFonts w:ascii="Arial" w:hAnsi="Arial" w:cs="Arial"/>
        </w:rPr>
        <w:t>V. La denuncia sea evidentemente frívola.</w:t>
      </w:r>
    </w:p>
    <w:p w14:paraId="0CEF487B" w14:textId="797EE8A5" w:rsidR="000E184A" w:rsidRPr="000E184A" w:rsidRDefault="000E184A" w:rsidP="000E184A">
      <w:pPr>
        <w:pStyle w:val="Textonotapie"/>
        <w:jc w:val="both"/>
        <w:rPr>
          <w:rFonts w:ascii="Arial" w:hAnsi="Arial" w:cs="Arial"/>
        </w:rPr>
      </w:pPr>
      <w:r w:rsidRPr="000E184A">
        <w:rPr>
          <w:rFonts w:ascii="Arial" w:hAnsi="Arial" w:cs="Arial"/>
        </w:rPr>
        <w:t>(…)</w:t>
      </w:r>
    </w:p>
  </w:footnote>
  <w:footnote w:id="9">
    <w:p w14:paraId="3EFE9ACF" w14:textId="04B432B0" w:rsidR="000E184A" w:rsidRPr="000E184A" w:rsidRDefault="000E184A" w:rsidP="000E184A">
      <w:pPr>
        <w:pStyle w:val="Textonotapie"/>
        <w:jc w:val="both"/>
        <w:rPr>
          <w:rFonts w:ascii="Arial" w:hAnsi="Arial" w:cs="Arial"/>
        </w:rPr>
      </w:pPr>
      <w:r w:rsidRPr="000E184A">
        <w:rPr>
          <w:rStyle w:val="Refdenotaalpie"/>
          <w:rFonts w:ascii="Arial" w:hAnsi="Arial" w:cs="Arial"/>
        </w:rPr>
        <w:footnoteRef/>
      </w:r>
      <w:r w:rsidRPr="000E184A">
        <w:rPr>
          <w:rFonts w:ascii="Arial" w:hAnsi="Arial" w:cs="Arial"/>
        </w:rPr>
        <w:t xml:space="preserve"> Artículo 14. 1. Si alguna queja o denuncia se considera de carácter frívolo, la Secretaría Ejecutiva en el mismo acuerdo en el que declare la frivolidad, ordenará de oficio dar inicio a un Procedimiento Sancionador Ordinario en contra de quien haya interpuesto dicha denuncia.</w:t>
      </w:r>
    </w:p>
    <w:p w14:paraId="100948BB" w14:textId="2AB420F5" w:rsidR="000E184A" w:rsidRPr="000E184A" w:rsidRDefault="000E184A" w:rsidP="000E184A">
      <w:pPr>
        <w:pStyle w:val="Textonotapie"/>
        <w:jc w:val="both"/>
        <w:rPr>
          <w:rFonts w:ascii="Arial" w:hAnsi="Arial" w:cs="Arial"/>
        </w:rPr>
      </w:pPr>
      <w:r w:rsidRPr="000E184A">
        <w:rPr>
          <w:rFonts w:ascii="Arial" w:hAnsi="Arial" w:cs="Arial"/>
        </w:rPr>
        <w:t>(…)</w:t>
      </w:r>
    </w:p>
  </w:footnote>
  <w:footnote w:id="10">
    <w:p w14:paraId="40E6FA9C" w14:textId="08D86EEB" w:rsidR="00CF7D8A" w:rsidRPr="005E7933" w:rsidRDefault="00CF7D8A" w:rsidP="00F60B96">
      <w:pPr>
        <w:pStyle w:val="Textonotapie"/>
        <w:jc w:val="both"/>
        <w:rPr>
          <w:rFonts w:ascii="Arial" w:hAnsi="Arial" w:cs="Arial"/>
        </w:rPr>
      </w:pPr>
      <w:r w:rsidRPr="00864D5E">
        <w:rPr>
          <w:rStyle w:val="Refdenotaalpie"/>
          <w:rFonts w:ascii="Arial" w:hAnsi="Arial" w:cs="Arial"/>
        </w:rPr>
        <w:footnoteRef/>
      </w:r>
      <w:r w:rsidRPr="00864D5E">
        <w:rPr>
          <w:rFonts w:ascii="Arial" w:hAnsi="Arial" w:cs="Arial"/>
        </w:rPr>
        <w:t xml:space="preserve"> </w:t>
      </w:r>
      <w:r>
        <w:rPr>
          <w:rFonts w:ascii="Arial" w:hAnsi="Arial" w:cs="Arial"/>
          <w:i/>
          <w:iCs/>
        </w:rPr>
        <w:t xml:space="preserve">-  </w:t>
      </w:r>
      <w:r w:rsidRPr="00BB4EFF">
        <w:rPr>
          <w:rFonts w:ascii="Arial" w:hAnsi="Arial" w:cs="Arial"/>
          <w:i/>
          <w:iCs/>
        </w:rPr>
        <w:t>Documental pública:</w:t>
      </w:r>
      <w:r>
        <w:rPr>
          <w:rFonts w:ascii="Arial" w:hAnsi="Arial" w:cs="Arial"/>
        </w:rPr>
        <w:t xml:space="preserve"> </w:t>
      </w:r>
      <w:r w:rsidRPr="005E7933">
        <w:rPr>
          <w:rFonts w:ascii="Arial" w:hAnsi="Arial" w:cs="Arial"/>
        </w:rPr>
        <w:t>De conformidad con el artículo 256, segundo párrafo del Código Electoral; Las documentales públicas tendrán valor probatorio pleno, salvo prueba en contrario respecto de su autenticidad o de la veracidad de los hechos a que se refieran.</w:t>
      </w:r>
    </w:p>
    <w:p w14:paraId="78290FBB" w14:textId="77777777" w:rsidR="00CF7D8A" w:rsidRPr="00864D5E" w:rsidRDefault="00CF7D8A" w:rsidP="00F60B96">
      <w:pPr>
        <w:pStyle w:val="Textonotapie"/>
        <w:jc w:val="both"/>
        <w:rPr>
          <w:rFonts w:ascii="Arial" w:hAnsi="Arial" w:cs="Arial"/>
        </w:rPr>
      </w:pPr>
      <w:r>
        <w:rPr>
          <w:rFonts w:ascii="Arial" w:hAnsi="Arial" w:cs="Arial"/>
          <w:i/>
          <w:iCs/>
        </w:rPr>
        <w:t xml:space="preserve">- </w:t>
      </w:r>
      <w:r w:rsidRPr="00BB4EFF">
        <w:rPr>
          <w:rFonts w:ascii="Arial" w:hAnsi="Arial" w:cs="Arial"/>
          <w:i/>
          <w:iCs/>
        </w:rPr>
        <w:t>Presuncional e instrumental de actuaciones:</w:t>
      </w:r>
      <w:r>
        <w:rPr>
          <w:rFonts w:ascii="Arial" w:hAnsi="Arial" w:cs="Arial"/>
        </w:rPr>
        <w:t xml:space="preserve"> </w:t>
      </w:r>
      <w:r w:rsidRPr="005E7933">
        <w:rPr>
          <w:rFonts w:ascii="Arial" w:hAnsi="Arial" w:cs="Arial"/>
        </w:rPr>
        <w:t xml:space="preserve">En relación con las pruebas ofrecidas como </w:t>
      </w:r>
      <w:proofErr w:type="spellStart"/>
      <w:r w:rsidRPr="005E7933">
        <w:rPr>
          <w:rFonts w:ascii="Arial" w:hAnsi="Arial" w:cs="Arial"/>
        </w:rPr>
        <w:t>presuncional</w:t>
      </w:r>
      <w:proofErr w:type="spellEnd"/>
      <w:r w:rsidRPr="005E7933">
        <w:rPr>
          <w:rFonts w:ascii="Arial" w:hAnsi="Arial" w:cs="Arial"/>
        </w:rPr>
        <w:t xml:space="preserve"> e instrumental de actuaciones, vale decir que las que se actualicen pueden ser apreciadas por esta instancia, con independencia de que sean o no ofrecidas por las partes, conforme a lo dispuesto por el artículo 255, fracciones V y VI, del Código Electoral.</w:t>
      </w:r>
    </w:p>
    <w:p w14:paraId="5A4D69B3" w14:textId="77777777" w:rsidR="00CF7D8A" w:rsidRDefault="00CF7D8A" w:rsidP="00F60B96">
      <w:pPr>
        <w:pStyle w:val="Textonotapie"/>
      </w:pPr>
    </w:p>
  </w:footnote>
  <w:footnote w:id="11">
    <w:p w14:paraId="2BC2FA0F" w14:textId="2BD96D8C" w:rsidR="00CF7D8A" w:rsidRDefault="00CF7D8A">
      <w:pPr>
        <w:pStyle w:val="Textonotapie"/>
      </w:pPr>
      <w:r>
        <w:rPr>
          <w:rStyle w:val="Refdenotaalpie"/>
        </w:rPr>
        <w:footnoteRef/>
      </w:r>
      <w:r>
        <w:t xml:space="preserve"> </w:t>
      </w:r>
      <w:r w:rsidRPr="00214FFD">
        <w:rPr>
          <w:rFonts w:ascii="Arial" w:hAnsi="Arial" w:cs="Arial"/>
          <w:color w:val="000000" w:themeColor="text1"/>
        </w:rPr>
        <w:t xml:space="preserve">Artículo 20 Bis, de la </w:t>
      </w:r>
      <w:r w:rsidRPr="0096265C">
        <w:rPr>
          <w:rFonts w:ascii="Arial" w:hAnsi="Arial" w:cs="Arial"/>
          <w:color w:val="000000" w:themeColor="text1"/>
        </w:rPr>
        <w:t>LGAMVLV.</w:t>
      </w:r>
    </w:p>
  </w:footnote>
  <w:footnote w:id="12">
    <w:p w14:paraId="43177C68" w14:textId="2F008CCE" w:rsidR="00CF7D8A" w:rsidRDefault="00CF7D8A" w:rsidP="002264EE">
      <w:pPr>
        <w:pStyle w:val="Textonotapie"/>
        <w:jc w:val="both"/>
      </w:pPr>
      <w:r>
        <w:rPr>
          <w:rStyle w:val="Refdenotaalpie"/>
        </w:rPr>
        <w:footnoteRef/>
      </w:r>
      <w:r>
        <w:t xml:space="preserve"> </w:t>
      </w:r>
      <w:r w:rsidRPr="00214FFD">
        <w:rPr>
          <w:rFonts w:ascii="Arial" w:hAnsi="Arial" w:cs="Arial"/>
          <w:color w:val="000000" w:themeColor="text1"/>
        </w:rPr>
        <w:t>Véase jurisprudencia 48/2016, de rubro: VIOLENCIA POLÍTICA POR RAZONES DE GÉNERO. LAS AUTORIDADES ELECTORALES ESTÁN OBLIGADAS A EVITAR LA AFECTACIÓN DE DERECHOS POLÍ</w:t>
      </w:r>
      <w:r>
        <w:rPr>
          <w:rFonts w:ascii="Arial" w:hAnsi="Arial" w:cs="Arial"/>
          <w:color w:val="000000" w:themeColor="text1"/>
        </w:rPr>
        <w:t>TICOS ELECTORALES.</w:t>
      </w:r>
    </w:p>
  </w:footnote>
  <w:footnote w:id="13">
    <w:p w14:paraId="57568C80" w14:textId="28C476FA" w:rsidR="00CF7D8A" w:rsidRPr="003B7610" w:rsidRDefault="00CF7D8A">
      <w:pPr>
        <w:pStyle w:val="Textonotapie"/>
        <w:rPr>
          <w:rFonts w:ascii="Arial" w:hAnsi="Arial" w:cs="Arial"/>
        </w:rPr>
      </w:pPr>
      <w:r w:rsidRPr="003B7610">
        <w:rPr>
          <w:rStyle w:val="Refdenotaalpie"/>
          <w:rFonts w:ascii="Arial" w:hAnsi="Arial" w:cs="Arial"/>
        </w:rPr>
        <w:footnoteRef/>
      </w:r>
      <w:r w:rsidRPr="003B7610">
        <w:rPr>
          <w:rFonts w:ascii="Arial" w:hAnsi="Arial" w:cs="Arial"/>
        </w:rPr>
        <w:t xml:space="preserve"> ARTÍCULO 2°.- Para efectos de este Código se entiende por:</w:t>
      </w:r>
    </w:p>
    <w:p w14:paraId="14152D8A" w14:textId="7641D91F" w:rsidR="00CF7D8A" w:rsidRPr="003B7610" w:rsidRDefault="00CF7D8A">
      <w:pPr>
        <w:pStyle w:val="Textonotapie"/>
        <w:rPr>
          <w:rFonts w:ascii="Arial" w:hAnsi="Arial" w:cs="Arial"/>
        </w:rPr>
      </w:pPr>
      <w:r w:rsidRPr="003B7610">
        <w:rPr>
          <w:rFonts w:ascii="Arial" w:hAnsi="Arial" w:cs="Arial"/>
        </w:rPr>
        <w:t>(…)</w:t>
      </w:r>
    </w:p>
    <w:p w14:paraId="5733657C" w14:textId="0FFAC4C6" w:rsidR="00CF7D8A" w:rsidRPr="003B7610" w:rsidRDefault="00CF7D8A" w:rsidP="003B7610">
      <w:pPr>
        <w:pStyle w:val="Textonotapie"/>
        <w:jc w:val="both"/>
        <w:rPr>
          <w:rFonts w:ascii="Arial" w:hAnsi="Arial" w:cs="Arial"/>
        </w:rPr>
      </w:pPr>
      <w:r w:rsidRPr="0096265C">
        <w:rPr>
          <w:rFonts w:ascii="Arial" w:hAnsi="Arial" w:cs="Arial"/>
        </w:rPr>
        <w:t>XVII.</w:t>
      </w:r>
      <w:r w:rsidRPr="003B7610">
        <w:rPr>
          <w:rFonts w:ascii="Arial" w:hAnsi="Arial" w:cs="Arial"/>
        </w:rPr>
        <w:t xml:space="preserve">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las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y funciones para cargos públicos del mismo tipo.</w:t>
      </w:r>
    </w:p>
    <w:p w14:paraId="225B96A1" w14:textId="34C8610C" w:rsidR="00CF7D8A" w:rsidRPr="003B7610" w:rsidRDefault="00CF7D8A" w:rsidP="003B7610">
      <w:pPr>
        <w:pStyle w:val="Textonotapie"/>
        <w:jc w:val="both"/>
        <w:rPr>
          <w:rFonts w:ascii="Arial" w:hAnsi="Arial" w:cs="Arial"/>
        </w:rPr>
      </w:pPr>
      <w:r w:rsidRPr="003B7610">
        <w:rPr>
          <w:rFonts w:ascii="Arial" w:hAnsi="Arial" w:cs="Arial"/>
        </w:rPr>
        <w:t>(…)</w:t>
      </w:r>
    </w:p>
  </w:footnote>
  <w:footnote w:id="14">
    <w:p w14:paraId="3D510D75" w14:textId="2D812515" w:rsidR="00CF7D8A" w:rsidRDefault="00CF7D8A" w:rsidP="002264EE">
      <w:pPr>
        <w:pStyle w:val="Textonotapie"/>
        <w:jc w:val="both"/>
      </w:pPr>
      <w:r w:rsidRPr="003B7610">
        <w:rPr>
          <w:rStyle w:val="Refdenotaalpie"/>
          <w:rFonts w:ascii="Arial" w:hAnsi="Arial" w:cs="Arial"/>
        </w:rPr>
        <w:footnoteRef/>
      </w:r>
      <w:r w:rsidRPr="003B7610">
        <w:rPr>
          <w:rFonts w:ascii="Arial" w:hAnsi="Arial" w:cs="Arial"/>
        </w:rPr>
        <w:t xml:space="preserve"> Jurisprudencia 21/2018 de rubro: VIOLENCIA POLÍTICA DE GÉNERO. ELEMENTOS </w:t>
      </w:r>
      <w:r w:rsidRPr="00214FFD">
        <w:rPr>
          <w:rFonts w:ascii="Arial" w:hAnsi="Arial" w:cs="Arial"/>
        </w:rPr>
        <w:t>QUE LA ACTUALIZAN EN EL DEBATE PÚBLCIO</w:t>
      </w:r>
      <w:r>
        <w:rPr>
          <w:rFonts w:ascii="Arial" w:hAnsi="Arial" w:cs="Arial"/>
        </w:rPr>
        <w:t>.</w:t>
      </w:r>
    </w:p>
  </w:footnote>
  <w:footnote w:id="15">
    <w:p w14:paraId="7B32A84B" w14:textId="77777777" w:rsidR="00CF7D8A" w:rsidRDefault="00CF7D8A" w:rsidP="001C4A88">
      <w:pPr>
        <w:pStyle w:val="Textonotapie"/>
      </w:pPr>
      <w:r w:rsidRPr="009D6245">
        <w:rPr>
          <w:rStyle w:val="Refdenotaalpie"/>
          <w:rFonts w:ascii="Arial" w:hAnsi="Arial" w:cs="Arial"/>
        </w:rPr>
        <w:footnoteRef/>
      </w:r>
      <w:r w:rsidRPr="009D6245">
        <w:rPr>
          <w:rFonts w:ascii="Arial" w:hAnsi="Arial" w:cs="Arial"/>
        </w:rPr>
        <w:t xml:space="preserve"> Similar criterio sostuvo la Sala Superior al resolver el asunto SUP-REC-0091/2021.</w:t>
      </w:r>
    </w:p>
  </w:footnote>
  <w:footnote w:id="16">
    <w:p w14:paraId="616F3DA7" w14:textId="77777777" w:rsidR="00CF7D8A" w:rsidRPr="0097447E" w:rsidRDefault="00CF7D8A" w:rsidP="001C4A88">
      <w:pPr>
        <w:pStyle w:val="Textonotapie"/>
        <w:rPr>
          <w:rFonts w:ascii="Arial" w:hAnsi="Arial" w:cs="Arial"/>
        </w:rPr>
      </w:pPr>
      <w:r w:rsidRPr="0097447E">
        <w:rPr>
          <w:rStyle w:val="Refdenotaalpie"/>
          <w:rFonts w:ascii="Arial" w:hAnsi="Arial" w:cs="Arial"/>
        </w:rPr>
        <w:footnoteRef/>
      </w:r>
      <w:r w:rsidRPr="0097447E">
        <w:rPr>
          <w:rFonts w:ascii="Arial" w:hAnsi="Arial" w:cs="Arial"/>
        </w:rPr>
        <w:t xml:space="preserve"> Similar criterio sostuvo la Sala Monterrey al resolver el asunto SM-JDC-377/2021.</w:t>
      </w:r>
    </w:p>
  </w:footnote>
  <w:footnote w:id="17">
    <w:p w14:paraId="14B92B49" w14:textId="77777777" w:rsidR="00CF7D8A" w:rsidRPr="00524CC1" w:rsidRDefault="00CF7D8A" w:rsidP="00A14BBE">
      <w:pPr>
        <w:pStyle w:val="Textonotapie"/>
        <w:rPr>
          <w:rFonts w:ascii="Arial" w:hAnsi="Arial" w:cs="Arial"/>
        </w:rPr>
      </w:pPr>
      <w:r w:rsidRPr="00524CC1">
        <w:rPr>
          <w:rStyle w:val="Refdenotaalpie"/>
          <w:rFonts w:ascii="Arial" w:hAnsi="Arial" w:cs="Arial"/>
        </w:rPr>
        <w:footnoteRef/>
      </w:r>
      <w:r w:rsidRPr="00524CC1">
        <w:rPr>
          <w:rFonts w:ascii="Arial" w:hAnsi="Arial" w:cs="Arial"/>
        </w:rPr>
        <w:t xml:space="preserve"> Véase la resolución SM-JE-47/2021.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4F25" w14:textId="2551ABB3" w:rsidR="00CF7D8A" w:rsidRDefault="00773F79">
    <w:pPr>
      <w:pStyle w:val="Encabezado"/>
    </w:pPr>
    <w:r>
      <w:rPr>
        <w:noProof/>
      </w:rPr>
      <w:pict w14:anchorId="331E1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207204" o:spid="_x0000_s2050" type="#_x0000_t136" style="position:absolute;margin-left:0;margin-top:0;width:539.95pt;height:83.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CF7D8A">
      <w:rPr>
        <w:noProof/>
      </w:rPr>
      <mc:AlternateContent>
        <mc:Choice Requires="wps">
          <w:drawing>
            <wp:anchor distT="0" distB="0" distL="114300" distR="114300" simplePos="0" relativeHeight="251660288" behindDoc="1" locked="0" layoutInCell="0" allowOverlap="1" wp14:anchorId="490B5A94" wp14:editId="02690E00">
              <wp:simplePos x="0" y="0"/>
              <wp:positionH relativeFrom="margin">
                <wp:align>center</wp:align>
              </wp:positionH>
              <wp:positionV relativeFrom="margin">
                <wp:align>center</wp:align>
              </wp:positionV>
              <wp:extent cx="6857365" cy="1054735"/>
              <wp:effectExtent l="0" t="1990725" r="0" b="210756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7365" cy="10547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83E88" w14:textId="77777777" w:rsidR="00CF7D8A" w:rsidRDefault="00CF7D8A" w:rsidP="00BD7CB0">
                          <w:pPr>
                            <w:jc w:val="center"/>
                            <w:rPr>
                              <w:sz w:val="24"/>
                              <w:szCs w:val="24"/>
                            </w:rPr>
                          </w:pPr>
                          <w:r>
                            <w:rPr>
                              <w:color w:val="C0C0C0"/>
                              <w:sz w:val="2"/>
                              <w:szCs w:val="2"/>
                              <w14:textFill>
                                <w14:solidFill>
                                  <w14:srgbClr w14:val="C0C0C0">
                                    <w14:alpha w14:val="50000"/>
                                  </w14:srgbClr>
                                </w14:solidFill>
                              </w14:textFill>
                            </w:rPr>
                            <w:t>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0B5A94" id="_x0000_t202" coordsize="21600,21600" o:spt="202" path="m,l,21600r21600,l21600,xe">
              <v:stroke joinstyle="miter"/>
              <v:path gradientshapeok="t" o:connecttype="rect"/>
            </v:shapetype>
            <v:shape id="Cuadro de texto 3" o:spid="_x0000_s1026" type="#_x0000_t202" style="position:absolute;margin-left:0;margin-top:0;width:539.95pt;height:83.0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" o:allowincell="f" filled="f" stroked="f">
              <v:stroke joinstyle="round"/>
              <o:lock v:ext="edit" shapetype="t"/>
              <v:textbox style="mso-fit-shape-to-text:t">
                <w:txbxContent>
                  <w:p w14:paraId="28383E88" w14:textId="77777777" w:rsidR="00CF7D8A" w:rsidRDefault="00CF7D8A" w:rsidP="00BD7CB0">
                    <w:pPr>
                      <w:jc w:val="center"/>
                      <w:rPr>
                        <w:sz w:val="24"/>
                        <w:szCs w:val="24"/>
                      </w:rPr>
                    </w:pPr>
                    <w:r>
                      <w:rPr>
                        <w:color w:val="C0C0C0"/>
                        <w:sz w:val="2"/>
                        <w:szCs w:val="2"/>
                        <w14:textFill>
                          <w14:solidFill>
                            <w14:srgbClr w14:val="C0C0C0">
                              <w14:alpha w14:val="50000"/>
                            </w14:srgbClr>
                          </w14:solidFill>
                        </w14:textFill>
                      </w:rPr>
                      <w:t>PARA CONSULTA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381A" w14:textId="5362A09E" w:rsidR="00CF7D8A" w:rsidRDefault="00773F79">
    <w:pPr>
      <w:pBdr>
        <w:top w:val="nil"/>
        <w:left w:val="nil"/>
        <w:bottom w:val="nil"/>
        <w:right w:val="nil"/>
        <w:between w:val="nil"/>
      </w:pBdr>
      <w:tabs>
        <w:tab w:val="center" w:pos="4419"/>
        <w:tab w:val="right" w:pos="8838"/>
      </w:tabs>
      <w:rPr>
        <w:color w:val="000000"/>
      </w:rPr>
    </w:pPr>
    <w:r>
      <w:rPr>
        <w:noProof/>
      </w:rPr>
      <w:pict w14:anchorId="49E78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207205" o:spid="_x0000_s2051" type="#_x0000_t136" style="position:absolute;margin-left:0;margin-top:0;width:539.95pt;height:83.05pt;rotation:315;z-index:-251649024;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CF7D8A">
      <w:rPr>
        <w:noProof/>
      </w:rPr>
      <mc:AlternateContent>
        <mc:Choice Requires="wps">
          <w:drawing>
            <wp:anchor distT="0" distB="0" distL="114300" distR="114300" simplePos="0" relativeHeight="251661312" behindDoc="1" locked="0" layoutInCell="0" allowOverlap="1" wp14:anchorId="539EB209" wp14:editId="104B12F2">
              <wp:simplePos x="0" y="0"/>
              <wp:positionH relativeFrom="margin">
                <wp:align>center</wp:align>
              </wp:positionH>
              <wp:positionV relativeFrom="margin">
                <wp:align>center</wp:align>
              </wp:positionV>
              <wp:extent cx="6857365" cy="1054735"/>
              <wp:effectExtent l="0" t="1990725" r="0" b="21075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7365" cy="10547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14851" w14:textId="77777777" w:rsidR="00CF7D8A" w:rsidRDefault="00CF7D8A" w:rsidP="00BD7CB0">
                          <w:pPr>
                            <w:jc w:val="center"/>
                            <w:rPr>
                              <w:sz w:val="24"/>
                              <w:szCs w:val="24"/>
                            </w:rPr>
                          </w:pPr>
                          <w:r>
                            <w:rPr>
                              <w:color w:val="C0C0C0"/>
                              <w:sz w:val="2"/>
                              <w:szCs w:val="2"/>
                              <w14:textFill>
                                <w14:solidFill>
                                  <w14:srgbClr w14:val="C0C0C0">
                                    <w14:alpha w14:val="50000"/>
                                  </w14:srgbClr>
                                </w14:solidFill>
                              </w14:textFill>
                            </w:rPr>
                            <w:t>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9EB209" id="_x0000_t202" coordsize="21600,21600" o:spt="202" path="m,l,21600r21600,l21600,xe">
              <v:stroke joinstyle="miter"/>
              <v:path gradientshapeok="t" o:connecttype="rect"/>
            </v:shapetype>
            <v:shape id="Cuadro de texto 2" o:spid="_x0000_s1027" type="#_x0000_t202" style="position:absolute;margin-left:0;margin-top:0;width:539.95pt;height:83.0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" o:allowincell="f" filled="f" stroked="f">
              <v:stroke joinstyle="round"/>
              <o:lock v:ext="edit" shapetype="t"/>
              <v:textbox style="mso-fit-shape-to-text:t">
                <w:txbxContent>
                  <w:p w14:paraId="02814851" w14:textId="77777777" w:rsidR="00CF7D8A" w:rsidRDefault="00CF7D8A" w:rsidP="00BD7CB0">
                    <w:pPr>
                      <w:jc w:val="center"/>
                      <w:rPr>
                        <w:sz w:val="24"/>
                        <w:szCs w:val="24"/>
                      </w:rPr>
                    </w:pPr>
                    <w:r>
                      <w:rPr>
                        <w:color w:val="C0C0C0"/>
                        <w:sz w:val="2"/>
                        <w:szCs w:val="2"/>
                        <w14:textFill>
                          <w14:solidFill>
                            <w14:srgbClr w14:val="C0C0C0">
                              <w14:alpha w14:val="50000"/>
                            </w14:srgbClr>
                          </w14:solidFill>
                        </w14:textFill>
                      </w:rPr>
                      <w:t>PARA CONSULTA</w:t>
                    </w:r>
                  </w:p>
                </w:txbxContent>
              </v:textbox>
              <w10:wrap anchorx="margin" anchory="margin"/>
            </v:shape>
          </w:pict>
        </mc:Fallback>
      </mc:AlternateContent>
    </w:r>
    <w:r w:rsidR="00CF7D8A">
      <w:rPr>
        <w:noProof/>
        <w:color w:val="000000"/>
      </w:rPr>
      <mc:AlternateContent>
        <mc:Choice Requires="wps">
          <w:drawing>
            <wp:anchor distT="0" distB="0" distL="114300" distR="114300" simplePos="0" relativeHeight="251659264" behindDoc="0" locked="0" layoutInCell="0" hidden="0" allowOverlap="1" wp14:anchorId="5F8E01DE" wp14:editId="65EA7BE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A20EE0C" w14:textId="77777777" w:rsidR="00CF7D8A" w:rsidRDefault="00CF7D8A">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3F7A78" w:rsidRPr="003F7A7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5F8E01DE" id="Rectángulo 1" o:spid="_x0000_s1028" style="position:absolute;margin-left:0;margin-top:0;width:60pt;height:70.5pt;z-index:251659264;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Oihq4woCAADuAwAADgAA&#10;AAAAAAAAAAAAAAAuAgAAZHJzL2Uyb0RvYy54bWxQSwECLQAUAAYACAAAACEAbNUf09kAAAAFAQAA&#10;DwAAAAAAAAAAAAAAAABkBAAAZHJzL2Rvd25yZXYueG1sUEsFBgAAAAAEAAQA8wAAAGo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A20EE0C" w14:textId="77777777" w:rsidR="00CF7D8A" w:rsidRDefault="00CF7D8A">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3F7A78" w:rsidRPr="003F7A7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sidR="00CF7D8A">
      <w:rPr>
        <w:noProof/>
        <w:color w:val="000000"/>
      </w:rPr>
      <w:drawing>
        <wp:inline distT="0" distB="0" distL="0" distR="0" wp14:anchorId="6FA17B4E" wp14:editId="2104465D">
          <wp:extent cx="982639" cy="1139588"/>
          <wp:effectExtent l="0" t="0" r="8255" b="381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95527" cy="115453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4D4E" w14:textId="57438291" w:rsidR="0027700F" w:rsidRDefault="00773F79">
    <w:pPr>
      <w:pStyle w:val="Encabezado"/>
    </w:pPr>
    <w:r>
      <w:rPr>
        <w:noProof/>
      </w:rPr>
      <w:pict w14:anchorId="2B578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207203" o:spid="_x0000_s2049" type="#_x0000_t136" style="position:absolute;margin-left:0;margin-top:0;width:539.95pt;height:83.0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243"/>
    <w:multiLevelType w:val="hybridMultilevel"/>
    <w:tmpl w:val="AC5A803C"/>
    <w:lvl w:ilvl="0" w:tplc="080A0001">
      <w:start w:val="1"/>
      <w:numFmt w:val="bullet"/>
      <w:lvlText w:val=""/>
      <w:lvlJc w:val="left"/>
      <w:pPr>
        <w:ind w:left="426" w:hanging="360"/>
      </w:pPr>
      <w:rPr>
        <w:rFonts w:ascii="Symbol" w:hAnsi="Symbol" w:hint="default"/>
      </w:rPr>
    </w:lvl>
    <w:lvl w:ilvl="1" w:tplc="080A0003" w:tentative="1">
      <w:start w:val="1"/>
      <w:numFmt w:val="bullet"/>
      <w:lvlText w:val="o"/>
      <w:lvlJc w:val="left"/>
      <w:pPr>
        <w:ind w:left="1146" w:hanging="360"/>
      </w:pPr>
      <w:rPr>
        <w:rFonts w:ascii="Courier New" w:hAnsi="Courier New" w:cs="Courier New" w:hint="default"/>
      </w:rPr>
    </w:lvl>
    <w:lvl w:ilvl="2" w:tplc="080A0005" w:tentative="1">
      <w:start w:val="1"/>
      <w:numFmt w:val="bullet"/>
      <w:lvlText w:val=""/>
      <w:lvlJc w:val="left"/>
      <w:pPr>
        <w:ind w:left="1866" w:hanging="360"/>
      </w:pPr>
      <w:rPr>
        <w:rFonts w:ascii="Wingdings" w:hAnsi="Wingdings" w:hint="default"/>
      </w:rPr>
    </w:lvl>
    <w:lvl w:ilvl="3" w:tplc="080A0001" w:tentative="1">
      <w:start w:val="1"/>
      <w:numFmt w:val="bullet"/>
      <w:lvlText w:val=""/>
      <w:lvlJc w:val="left"/>
      <w:pPr>
        <w:ind w:left="2586" w:hanging="360"/>
      </w:pPr>
      <w:rPr>
        <w:rFonts w:ascii="Symbol" w:hAnsi="Symbol" w:hint="default"/>
      </w:rPr>
    </w:lvl>
    <w:lvl w:ilvl="4" w:tplc="080A0003" w:tentative="1">
      <w:start w:val="1"/>
      <w:numFmt w:val="bullet"/>
      <w:lvlText w:val="o"/>
      <w:lvlJc w:val="left"/>
      <w:pPr>
        <w:ind w:left="3306" w:hanging="360"/>
      </w:pPr>
      <w:rPr>
        <w:rFonts w:ascii="Courier New" w:hAnsi="Courier New" w:cs="Courier New" w:hint="default"/>
      </w:rPr>
    </w:lvl>
    <w:lvl w:ilvl="5" w:tplc="080A0005" w:tentative="1">
      <w:start w:val="1"/>
      <w:numFmt w:val="bullet"/>
      <w:lvlText w:val=""/>
      <w:lvlJc w:val="left"/>
      <w:pPr>
        <w:ind w:left="4026" w:hanging="360"/>
      </w:pPr>
      <w:rPr>
        <w:rFonts w:ascii="Wingdings" w:hAnsi="Wingdings" w:hint="default"/>
      </w:rPr>
    </w:lvl>
    <w:lvl w:ilvl="6" w:tplc="080A0001" w:tentative="1">
      <w:start w:val="1"/>
      <w:numFmt w:val="bullet"/>
      <w:lvlText w:val=""/>
      <w:lvlJc w:val="left"/>
      <w:pPr>
        <w:ind w:left="4746" w:hanging="360"/>
      </w:pPr>
      <w:rPr>
        <w:rFonts w:ascii="Symbol" w:hAnsi="Symbol" w:hint="default"/>
      </w:rPr>
    </w:lvl>
    <w:lvl w:ilvl="7" w:tplc="080A0003" w:tentative="1">
      <w:start w:val="1"/>
      <w:numFmt w:val="bullet"/>
      <w:lvlText w:val="o"/>
      <w:lvlJc w:val="left"/>
      <w:pPr>
        <w:ind w:left="5466" w:hanging="360"/>
      </w:pPr>
      <w:rPr>
        <w:rFonts w:ascii="Courier New" w:hAnsi="Courier New" w:cs="Courier New" w:hint="default"/>
      </w:rPr>
    </w:lvl>
    <w:lvl w:ilvl="8" w:tplc="080A0005" w:tentative="1">
      <w:start w:val="1"/>
      <w:numFmt w:val="bullet"/>
      <w:lvlText w:val=""/>
      <w:lvlJc w:val="left"/>
      <w:pPr>
        <w:ind w:left="6186" w:hanging="360"/>
      </w:pPr>
      <w:rPr>
        <w:rFonts w:ascii="Wingdings" w:hAnsi="Wingdings" w:hint="default"/>
      </w:rPr>
    </w:lvl>
  </w:abstractNum>
  <w:abstractNum w:abstractNumId="1" w15:restartNumberingAfterBreak="0">
    <w:nsid w:val="0D1167DA"/>
    <w:multiLevelType w:val="multilevel"/>
    <w:tmpl w:val="D11A5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02518"/>
    <w:multiLevelType w:val="hybridMultilevel"/>
    <w:tmpl w:val="87AC6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215140"/>
    <w:multiLevelType w:val="hybridMultilevel"/>
    <w:tmpl w:val="8C401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B57D5B"/>
    <w:multiLevelType w:val="hybridMultilevel"/>
    <w:tmpl w:val="D5C23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F636E6"/>
    <w:multiLevelType w:val="hybridMultilevel"/>
    <w:tmpl w:val="47700912"/>
    <w:lvl w:ilvl="0" w:tplc="3E3269DA">
      <w:start w:val="1"/>
      <w:numFmt w:val="lowerRoman"/>
      <w:lvlText w:val="%1)"/>
      <w:lvlJc w:val="left"/>
      <w:pPr>
        <w:ind w:left="1080" w:hanging="72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E202AA"/>
    <w:multiLevelType w:val="multilevel"/>
    <w:tmpl w:val="ADDAF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161D4C"/>
    <w:multiLevelType w:val="hybridMultilevel"/>
    <w:tmpl w:val="CAEA0C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851ECA"/>
    <w:multiLevelType w:val="hybridMultilevel"/>
    <w:tmpl w:val="A0462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246D7A"/>
    <w:multiLevelType w:val="multilevel"/>
    <w:tmpl w:val="5B04164E"/>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2BE0627"/>
    <w:multiLevelType w:val="hybridMultilevel"/>
    <w:tmpl w:val="8F2609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96FF4"/>
    <w:multiLevelType w:val="hybridMultilevel"/>
    <w:tmpl w:val="198C5778"/>
    <w:lvl w:ilvl="0" w:tplc="F7FC3F62">
      <w:start w:val="1"/>
      <w:numFmt w:val="decimal"/>
      <w:lvlText w:val="%1."/>
      <w:lvlJc w:val="left"/>
      <w:pPr>
        <w:ind w:left="720" w:hanging="360"/>
      </w:pPr>
      <w:rPr>
        <w:rFonts w:ascii="Arial" w:hAnsi="Arial" w:cs="Arial" w:hint="default"/>
        <w:b/>
        <w:sz w:val="24"/>
        <w:szCs w:val="24"/>
      </w:rPr>
    </w:lvl>
    <w:lvl w:ilvl="1" w:tplc="6EA4E9CA">
      <w:start w:val="1"/>
      <w:numFmt w:val="lowerLetter"/>
      <w:lvlText w:val="%2)"/>
      <w:lvlJc w:val="left"/>
      <w:pPr>
        <w:ind w:left="1650" w:hanging="57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8261E4"/>
    <w:multiLevelType w:val="hybridMultilevel"/>
    <w:tmpl w:val="80BE5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E42F45"/>
    <w:multiLevelType w:val="hybridMultilevel"/>
    <w:tmpl w:val="4204E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240C3B"/>
    <w:multiLevelType w:val="hybridMultilevel"/>
    <w:tmpl w:val="CA6ACA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2AE6902"/>
    <w:multiLevelType w:val="hybridMultilevel"/>
    <w:tmpl w:val="7560501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ED7402"/>
    <w:multiLevelType w:val="hybridMultilevel"/>
    <w:tmpl w:val="5F5CB29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7590CFF"/>
    <w:multiLevelType w:val="hybridMultilevel"/>
    <w:tmpl w:val="8F24C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871CCF"/>
    <w:multiLevelType w:val="hybridMultilevel"/>
    <w:tmpl w:val="ECA8A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AC1808"/>
    <w:multiLevelType w:val="hybridMultilevel"/>
    <w:tmpl w:val="791EF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FF6D45"/>
    <w:multiLevelType w:val="hybridMultilevel"/>
    <w:tmpl w:val="2AB010C2"/>
    <w:lvl w:ilvl="0" w:tplc="15F22B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B24F26"/>
    <w:multiLevelType w:val="hybridMultilevel"/>
    <w:tmpl w:val="553EA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417A10"/>
    <w:multiLevelType w:val="multilevel"/>
    <w:tmpl w:val="218EB882"/>
    <w:lvl w:ilvl="0">
      <w:start w:val="2"/>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4A387C76"/>
    <w:multiLevelType w:val="hybridMultilevel"/>
    <w:tmpl w:val="048E2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547143"/>
    <w:multiLevelType w:val="hybridMultilevel"/>
    <w:tmpl w:val="C27A6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BD2382"/>
    <w:multiLevelType w:val="hybridMultilevel"/>
    <w:tmpl w:val="9FB2E53A"/>
    <w:lvl w:ilvl="0" w:tplc="7CA40328">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F3211"/>
    <w:multiLevelType w:val="hybridMultilevel"/>
    <w:tmpl w:val="C2FCC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C75384"/>
    <w:multiLevelType w:val="hybridMultilevel"/>
    <w:tmpl w:val="6762929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8" w15:restartNumberingAfterBreak="0">
    <w:nsid w:val="531938A8"/>
    <w:multiLevelType w:val="multilevel"/>
    <w:tmpl w:val="DF5672F6"/>
    <w:lvl w:ilvl="0">
      <w:start w:val="1"/>
      <w:numFmt w:val="upperRoman"/>
      <w:lvlText w:val="%1."/>
      <w:lvlJc w:val="left"/>
      <w:pPr>
        <w:ind w:left="1004" w:hanging="720"/>
      </w:pPr>
      <w:rPr>
        <w:rFonts w:hint="default"/>
        <w:b/>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9" w15:restartNumberingAfterBreak="0">
    <w:nsid w:val="5625085E"/>
    <w:multiLevelType w:val="hybridMultilevel"/>
    <w:tmpl w:val="6A78F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B64EBC"/>
    <w:multiLevelType w:val="hybridMultilevel"/>
    <w:tmpl w:val="5ACA64C4"/>
    <w:lvl w:ilvl="0" w:tplc="1E78497C">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116BB9"/>
    <w:multiLevelType w:val="hybridMultilevel"/>
    <w:tmpl w:val="BB820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863D65"/>
    <w:multiLevelType w:val="hybridMultilevel"/>
    <w:tmpl w:val="3D7070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A066A9"/>
    <w:multiLevelType w:val="hybridMultilevel"/>
    <w:tmpl w:val="7FFC4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14445D"/>
    <w:multiLevelType w:val="hybridMultilevel"/>
    <w:tmpl w:val="AC8028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2BF1663"/>
    <w:multiLevelType w:val="hybridMultilevel"/>
    <w:tmpl w:val="0DB41392"/>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6" w15:restartNumberingAfterBreak="0">
    <w:nsid w:val="66940AED"/>
    <w:multiLevelType w:val="hybridMultilevel"/>
    <w:tmpl w:val="950C7806"/>
    <w:lvl w:ilvl="0" w:tplc="F3EC61B0">
      <w:start w:val="1"/>
      <w:numFmt w:val="decimal"/>
      <w:lvlText w:val="%1."/>
      <w:lvlJc w:val="left"/>
      <w:pPr>
        <w:ind w:left="433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840947"/>
    <w:multiLevelType w:val="hybridMultilevel"/>
    <w:tmpl w:val="58C292B0"/>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AC0B6A"/>
    <w:multiLevelType w:val="hybridMultilevel"/>
    <w:tmpl w:val="01A092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4111DF"/>
    <w:multiLevelType w:val="multilevel"/>
    <w:tmpl w:val="B1023B5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EE400E6"/>
    <w:multiLevelType w:val="hybridMultilevel"/>
    <w:tmpl w:val="7116F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1F3875"/>
    <w:multiLevelType w:val="hybridMultilevel"/>
    <w:tmpl w:val="402C4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CC24B2"/>
    <w:multiLevelType w:val="hybridMultilevel"/>
    <w:tmpl w:val="D7BE3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DC7F1E"/>
    <w:multiLevelType w:val="hybridMultilevel"/>
    <w:tmpl w:val="0DFA7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445876"/>
    <w:multiLevelType w:val="hybridMultilevel"/>
    <w:tmpl w:val="02245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5B41FE"/>
    <w:multiLevelType w:val="hybridMultilevel"/>
    <w:tmpl w:val="E6307E94"/>
    <w:lvl w:ilvl="0" w:tplc="9A6A4F76">
      <w:start w:val="1"/>
      <w:numFmt w:val="lowerRoman"/>
      <w:lvlText w:val="%1)"/>
      <w:lvlJc w:val="left"/>
      <w:pPr>
        <w:ind w:left="1080" w:hanging="720"/>
      </w:pPr>
      <w:rPr>
        <w:rFonts w:hint="default"/>
        <w:b/>
        <w:bCs w:val="0"/>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A266AB"/>
    <w:multiLevelType w:val="hybridMultilevel"/>
    <w:tmpl w:val="3738E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93A0207"/>
    <w:multiLevelType w:val="hybridMultilevel"/>
    <w:tmpl w:val="DD6CFD8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607514"/>
    <w:multiLevelType w:val="hybridMultilevel"/>
    <w:tmpl w:val="FD2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1"/>
  </w:num>
  <w:num w:numId="4">
    <w:abstractNumId w:val="35"/>
  </w:num>
  <w:num w:numId="5">
    <w:abstractNumId w:val="42"/>
  </w:num>
  <w:num w:numId="6">
    <w:abstractNumId w:val="36"/>
  </w:num>
  <w:num w:numId="7">
    <w:abstractNumId w:val="38"/>
  </w:num>
  <w:num w:numId="8">
    <w:abstractNumId w:val="37"/>
  </w:num>
  <w:num w:numId="9">
    <w:abstractNumId w:val="43"/>
  </w:num>
  <w:num w:numId="10">
    <w:abstractNumId w:val="23"/>
  </w:num>
  <w:num w:numId="11">
    <w:abstractNumId w:val="26"/>
  </w:num>
  <w:num w:numId="12">
    <w:abstractNumId w:val="2"/>
  </w:num>
  <w:num w:numId="13">
    <w:abstractNumId w:val="19"/>
  </w:num>
  <w:num w:numId="14">
    <w:abstractNumId w:val="21"/>
  </w:num>
  <w:num w:numId="15">
    <w:abstractNumId w:val="15"/>
  </w:num>
  <w:num w:numId="16">
    <w:abstractNumId w:val="24"/>
  </w:num>
  <w:num w:numId="17">
    <w:abstractNumId w:val="17"/>
  </w:num>
  <w:num w:numId="18">
    <w:abstractNumId w:val="12"/>
  </w:num>
  <w:num w:numId="19">
    <w:abstractNumId w:val="48"/>
  </w:num>
  <w:num w:numId="20">
    <w:abstractNumId w:val="10"/>
  </w:num>
  <w:num w:numId="21">
    <w:abstractNumId w:val="33"/>
  </w:num>
  <w:num w:numId="22">
    <w:abstractNumId w:val="0"/>
  </w:num>
  <w:num w:numId="23">
    <w:abstractNumId w:val="27"/>
  </w:num>
  <w:num w:numId="24">
    <w:abstractNumId w:val="5"/>
  </w:num>
  <w:num w:numId="25">
    <w:abstractNumId w:val="22"/>
  </w:num>
  <w:num w:numId="26">
    <w:abstractNumId w:val="20"/>
  </w:num>
  <w:num w:numId="27">
    <w:abstractNumId w:val="9"/>
  </w:num>
  <w:num w:numId="28">
    <w:abstractNumId w:val="39"/>
  </w:num>
  <w:num w:numId="29">
    <w:abstractNumId w:val="41"/>
  </w:num>
  <w:num w:numId="30">
    <w:abstractNumId w:val="1"/>
  </w:num>
  <w:num w:numId="31">
    <w:abstractNumId w:val="6"/>
  </w:num>
  <w:num w:numId="32">
    <w:abstractNumId w:val="40"/>
  </w:num>
  <w:num w:numId="33">
    <w:abstractNumId w:val="30"/>
  </w:num>
  <w:num w:numId="34">
    <w:abstractNumId w:val="25"/>
  </w:num>
  <w:num w:numId="35">
    <w:abstractNumId w:val="13"/>
  </w:num>
  <w:num w:numId="36">
    <w:abstractNumId w:val="44"/>
  </w:num>
  <w:num w:numId="37">
    <w:abstractNumId w:val="3"/>
  </w:num>
  <w:num w:numId="38">
    <w:abstractNumId w:val="46"/>
  </w:num>
  <w:num w:numId="39">
    <w:abstractNumId w:val="4"/>
  </w:num>
  <w:num w:numId="40">
    <w:abstractNumId w:val="45"/>
  </w:num>
  <w:num w:numId="41">
    <w:abstractNumId w:val="47"/>
  </w:num>
  <w:num w:numId="42">
    <w:abstractNumId w:val="16"/>
  </w:num>
  <w:num w:numId="43">
    <w:abstractNumId w:val="14"/>
  </w:num>
  <w:num w:numId="44">
    <w:abstractNumId w:val="18"/>
  </w:num>
  <w:num w:numId="45">
    <w:abstractNumId w:val="8"/>
  </w:num>
  <w:num w:numId="46">
    <w:abstractNumId w:val="32"/>
  </w:num>
  <w:num w:numId="47">
    <w:abstractNumId w:val="29"/>
  </w:num>
  <w:num w:numId="48">
    <w:abstractNumId w:val="7"/>
  </w:num>
  <w:num w:numId="49">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440F"/>
    <w:rsid w:val="00006414"/>
    <w:rsid w:val="00006D78"/>
    <w:rsid w:val="00011CE6"/>
    <w:rsid w:val="00014D76"/>
    <w:rsid w:val="000201BC"/>
    <w:rsid w:val="000224D3"/>
    <w:rsid w:val="00025C3F"/>
    <w:rsid w:val="00026477"/>
    <w:rsid w:val="00027C9F"/>
    <w:rsid w:val="00033795"/>
    <w:rsid w:val="00034620"/>
    <w:rsid w:val="00034F6A"/>
    <w:rsid w:val="000512D6"/>
    <w:rsid w:val="00054411"/>
    <w:rsid w:val="00054DD2"/>
    <w:rsid w:val="000558C0"/>
    <w:rsid w:val="00056CBE"/>
    <w:rsid w:val="00061A80"/>
    <w:rsid w:val="00064CFF"/>
    <w:rsid w:val="00064D50"/>
    <w:rsid w:val="000653F6"/>
    <w:rsid w:val="00066F8C"/>
    <w:rsid w:val="000747B7"/>
    <w:rsid w:val="00076570"/>
    <w:rsid w:val="000765BC"/>
    <w:rsid w:val="00080C8F"/>
    <w:rsid w:val="00082CB5"/>
    <w:rsid w:val="000922BC"/>
    <w:rsid w:val="0009469A"/>
    <w:rsid w:val="000A2070"/>
    <w:rsid w:val="000A2ECE"/>
    <w:rsid w:val="000A3347"/>
    <w:rsid w:val="000C004D"/>
    <w:rsid w:val="000C3A6E"/>
    <w:rsid w:val="000C5A53"/>
    <w:rsid w:val="000D1467"/>
    <w:rsid w:val="000D315F"/>
    <w:rsid w:val="000D3A20"/>
    <w:rsid w:val="000D565B"/>
    <w:rsid w:val="000D5AF4"/>
    <w:rsid w:val="000D5CA3"/>
    <w:rsid w:val="000D78F5"/>
    <w:rsid w:val="000E184A"/>
    <w:rsid w:val="000E3B4E"/>
    <w:rsid w:val="000F314D"/>
    <w:rsid w:val="000F5ED4"/>
    <w:rsid w:val="000F6C90"/>
    <w:rsid w:val="000F7979"/>
    <w:rsid w:val="00100C88"/>
    <w:rsid w:val="001019AA"/>
    <w:rsid w:val="00103543"/>
    <w:rsid w:val="00104686"/>
    <w:rsid w:val="001119BE"/>
    <w:rsid w:val="00115540"/>
    <w:rsid w:val="00116CD6"/>
    <w:rsid w:val="0012121E"/>
    <w:rsid w:val="00122691"/>
    <w:rsid w:val="001279FC"/>
    <w:rsid w:val="001316C4"/>
    <w:rsid w:val="00132C74"/>
    <w:rsid w:val="0013430A"/>
    <w:rsid w:val="001350C0"/>
    <w:rsid w:val="00135263"/>
    <w:rsid w:val="0013587C"/>
    <w:rsid w:val="001358CE"/>
    <w:rsid w:val="00135CD4"/>
    <w:rsid w:val="00145528"/>
    <w:rsid w:val="001464D3"/>
    <w:rsid w:val="00151186"/>
    <w:rsid w:val="00151CA0"/>
    <w:rsid w:val="0015268B"/>
    <w:rsid w:val="00152F46"/>
    <w:rsid w:val="0015390D"/>
    <w:rsid w:val="00164437"/>
    <w:rsid w:val="00164CD9"/>
    <w:rsid w:val="00167B7D"/>
    <w:rsid w:val="001707CA"/>
    <w:rsid w:val="00170942"/>
    <w:rsid w:val="00171294"/>
    <w:rsid w:val="001715D5"/>
    <w:rsid w:val="001721F8"/>
    <w:rsid w:val="00175597"/>
    <w:rsid w:val="00180F02"/>
    <w:rsid w:val="00180F92"/>
    <w:rsid w:val="00181D1A"/>
    <w:rsid w:val="00183E6B"/>
    <w:rsid w:val="00190BFC"/>
    <w:rsid w:val="00195B3D"/>
    <w:rsid w:val="00197585"/>
    <w:rsid w:val="00197EB3"/>
    <w:rsid w:val="001A59ED"/>
    <w:rsid w:val="001B3CBA"/>
    <w:rsid w:val="001C3836"/>
    <w:rsid w:val="001C4A88"/>
    <w:rsid w:val="001D254E"/>
    <w:rsid w:val="001D5751"/>
    <w:rsid w:val="001D59D3"/>
    <w:rsid w:val="001E401D"/>
    <w:rsid w:val="001E6E65"/>
    <w:rsid w:val="001F202C"/>
    <w:rsid w:val="001F3E3B"/>
    <w:rsid w:val="00201D38"/>
    <w:rsid w:val="002034CE"/>
    <w:rsid w:val="002038E8"/>
    <w:rsid w:val="00214A1B"/>
    <w:rsid w:val="00215266"/>
    <w:rsid w:val="00216576"/>
    <w:rsid w:val="00216FD5"/>
    <w:rsid w:val="00220BD3"/>
    <w:rsid w:val="00221260"/>
    <w:rsid w:val="0022404B"/>
    <w:rsid w:val="00224B02"/>
    <w:rsid w:val="002264EE"/>
    <w:rsid w:val="00233432"/>
    <w:rsid w:val="00234C5B"/>
    <w:rsid w:val="0023561B"/>
    <w:rsid w:val="002453B2"/>
    <w:rsid w:val="00245594"/>
    <w:rsid w:val="002467EB"/>
    <w:rsid w:val="00246F05"/>
    <w:rsid w:val="002516D2"/>
    <w:rsid w:val="00254809"/>
    <w:rsid w:val="00260EA4"/>
    <w:rsid w:val="002726F9"/>
    <w:rsid w:val="002750E9"/>
    <w:rsid w:val="002762C2"/>
    <w:rsid w:val="002768C1"/>
    <w:rsid w:val="0027700F"/>
    <w:rsid w:val="00280F05"/>
    <w:rsid w:val="00282C67"/>
    <w:rsid w:val="00286CEA"/>
    <w:rsid w:val="00290CEC"/>
    <w:rsid w:val="00294C88"/>
    <w:rsid w:val="002A3D3B"/>
    <w:rsid w:val="002A5F25"/>
    <w:rsid w:val="002A6348"/>
    <w:rsid w:val="002A7BF8"/>
    <w:rsid w:val="002B02DA"/>
    <w:rsid w:val="002B451B"/>
    <w:rsid w:val="002B4EB2"/>
    <w:rsid w:val="002B61FD"/>
    <w:rsid w:val="002C2BBA"/>
    <w:rsid w:val="002C5FDA"/>
    <w:rsid w:val="002D693B"/>
    <w:rsid w:val="002E2A3B"/>
    <w:rsid w:val="002E2CE9"/>
    <w:rsid w:val="002F0FAE"/>
    <w:rsid w:val="002F19B6"/>
    <w:rsid w:val="002F231A"/>
    <w:rsid w:val="002F2971"/>
    <w:rsid w:val="002F52AE"/>
    <w:rsid w:val="002F52DA"/>
    <w:rsid w:val="002F6AFC"/>
    <w:rsid w:val="00305698"/>
    <w:rsid w:val="00316506"/>
    <w:rsid w:val="00317761"/>
    <w:rsid w:val="003201D7"/>
    <w:rsid w:val="0032274B"/>
    <w:rsid w:val="00323262"/>
    <w:rsid w:val="003232E7"/>
    <w:rsid w:val="00332030"/>
    <w:rsid w:val="00336DA3"/>
    <w:rsid w:val="0034553C"/>
    <w:rsid w:val="00354799"/>
    <w:rsid w:val="00361A40"/>
    <w:rsid w:val="00363077"/>
    <w:rsid w:val="003664FE"/>
    <w:rsid w:val="003676ED"/>
    <w:rsid w:val="003716C8"/>
    <w:rsid w:val="00385306"/>
    <w:rsid w:val="00387757"/>
    <w:rsid w:val="00390CDE"/>
    <w:rsid w:val="00392D8F"/>
    <w:rsid w:val="0039407B"/>
    <w:rsid w:val="00396E55"/>
    <w:rsid w:val="003A51DA"/>
    <w:rsid w:val="003B1687"/>
    <w:rsid w:val="003B4B6B"/>
    <w:rsid w:val="003B7484"/>
    <w:rsid w:val="003B7610"/>
    <w:rsid w:val="003B77BF"/>
    <w:rsid w:val="003C2652"/>
    <w:rsid w:val="003C44CF"/>
    <w:rsid w:val="003D2F7A"/>
    <w:rsid w:val="003D3474"/>
    <w:rsid w:val="003D6804"/>
    <w:rsid w:val="003E0FD3"/>
    <w:rsid w:val="003E25CC"/>
    <w:rsid w:val="003E26A5"/>
    <w:rsid w:val="003E44EF"/>
    <w:rsid w:val="003F1BD3"/>
    <w:rsid w:val="003F639F"/>
    <w:rsid w:val="003F7A78"/>
    <w:rsid w:val="00401F70"/>
    <w:rsid w:val="00402766"/>
    <w:rsid w:val="004040C9"/>
    <w:rsid w:val="004155F6"/>
    <w:rsid w:val="004167F6"/>
    <w:rsid w:val="00422E14"/>
    <w:rsid w:val="004300F0"/>
    <w:rsid w:val="004308E0"/>
    <w:rsid w:val="004314AE"/>
    <w:rsid w:val="00434775"/>
    <w:rsid w:val="00440517"/>
    <w:rsid w:val="00442A5D"/>
    <w:rsid w:val="0044609B"/>
    <w:rsid w:val="00454A32"/>
    <w:rsid w:val="00455672"/>
    <w:rsid w:val="00456E16"/>
    <w:rsid w:val="00457E61"/>
    <w:rsid w:val="0046073E"/>
    <w:rsid w:val="004660B0"/>
    <w:rsid w:val="00471239"/>
    <w:rsid w:val="00471EF1"/>
    <w:rsid w:val="004732B8"/>
    <w:rsid w:val="00475E95"/>
    <w:rsid w:val="00475FAC"/>
    <w:rsid w:val="004770B9"/>
    <w:rsid w:val="00480BD9"/>
    <w:rsid w:val="00480CA2"/>
    <w:rsid w:val="004A1174"/>
    <w:rsid w:val="004A251E"/>
    <w:rsid w:val="004A41D6"/>
    <w:rsid w:val="004B57E3"/>
    <w:rsid w:val="004B7DC8"/>
    <w:rsid w:val="004C16AE"/>
    <w:rsid w:val="004C1C0A"/>
    <w:rsid w:val="004C5CF6"/>
    <w:rsid w:val="004D73FD"/>
    <w:rsid w:val="004F0A6C"/>
    <w:rsid w:val="004F68EF"/>
    <w:rsid w:val="00501908"/>
    <w:rsid w:val="00503111"/>
    <w:rsid w:val="00505651"/>
    <w:rsid w:val="0050626C"/>
    <w:rsid w:val="00506715"/>
    <w:rsid w:val="005136BB"/>
    <w:rsid w:val="00515669"/>
    <w:rsid w:val="00516FD2"/>
    <w:rsid w:val="00522E02"/>
    <w:rsid w:val="00523CF3"/>
    <w:rsid w:val="00524CC1"/>
    <w:rsid w:val="0052644C"/>
    <w:rsid w:val="00533765"/>
    <w:rsid w:val="0053442C"/>
    <w:rsid w:val="00535552"/>
    <w:rsid w:val="0054084A"/>
    <w:rsid w:val="005408F7"/>
    <w:rsid w:val="0054437D"/>
    <w:rsid w:val="00544E4D"/>
    <w:rsid w:val="00553838"/>
    <w:rsid w:val="0056763A"/>
    <w:rsid w:val="005704A2"/>
    <w:rsid w:val="0057498B"/>
    <w:rsid w:val="00582704"/>
    <w:rsid w:val="00585C9E"/>
    <w:rsid w:val="00586B4B"/>
    <w:rsid w:val="00590331"/>
    <w:rsid w:val="00593645"/>
    <w:rsid w:val="00594CE7"/>
    <w:rsid w:val="005A08F0"/>
    <w:rsid w:val="005A1B95"/>
    <w:rsid w:val="005A2175"/>
    <w:rsid w:val="005A43B0"/>
    <w:rsid w:val="005A47C2"/>
    <w:rsid w:val="005B08B7"/>
    <w:rsid w:val="005B315C"/>
    <w:rsid w:val="005B4BB7"/>
    <w:rsid w:val="005B73F7"/>
    <w:rsid w:val="005C62CA"/>
    <w:rsid w:val="005D260D"/>
    <w:rsid w:val="005E45A0"/>
    <w:rsid w:val="005E4C82"/>
    <w:rsid w:val="005E4F1E"/>
    <w:rsid w:val="005E55B9"/>
    <w:rsid w:val="005E5EC3"/>
    <w:rsid w:val="005E7D53"/>
    <w:rsid w:val="005F0CA9"/>
    <w:rsid w:val="005F5D0E"/>
    <w:rsid w:val="005F5DC6"/>
    <w:rsid w:val="00601247"/>
    <w:rsid w:val="0060234B"/>
    <w:rsid w:val="0060338C"/>
    <w:rsid w:val="0060519E"/>
    <w:rsid w:val="006053BD"/>
    <w:rsid w:val="00606300"/>
    <w:rsid w:val="00607067"/>
    <w:rsid w:val="00607965"/>
    <w:rsid w:val="00611301"/>
    <w:rsid w:val="0061343D"/>
    <w:rsid w:val="00614887"/>
    <w:rsid w:val="0061734B"/>
    <w:rsid w:val="00617941"/>
    <w:rsid w:val="00620F43"/>
    <w:rsid w:val="006265D2"/>
    <w:rsid w:val="006338A0"/>
    <w:rsid w:val="00637E25"/>
    <w:rsid w:val="00641804"/>
    <w:rsid w:val="00641F92"/>
    <w:rsid w:val="00644CAA"/>
    <w:rsid w:val="0065262F"/>
    <w:rsid w:val="00661AAB"/>
    <w:rsid w:val="00662D1E"/>
    <w:rsid w:val="006649CA"/>
    <w:rsid w:val="0066610D"/>
    <w:rsid w:val="006670DF"/>
    <w:rsid w:val="006679DA"/>
    <w:rsid w:val="0067146E"/>
    <w:rsid w:val="006752FF"/>
    <w:rsid w:val="006829AA"/>
    <w:rsid w:val="00683A59"/>
    <w:rsid w:val="00685D0B"/>
    <w:rsid w:val="006869F7"/>
    <w:rsid w:val="0068709B"/>
    <w:rsid w:val="00694D88"/>
    <w:rsid w:val="006A161E"/>
    <w:rsid w:val="006A1D8C"/>
    <w:rsid w:val="006A54A5"/>
    <w:rsid w:val="006A7C83"/>
    <w:rsid w:val="006B16DB"/>
    <w:rsid w:val="006B4115"/>
    <w:rsid w:val="006B51E2"/>
    <w:rsid w:val="006C22D7"/>
    <w:rsid w:val="006C5333"/>
    <w:rsid w:val="006D499D"/>
    <w:rsid w:val="006E302D"/>
    <w:rsid w:val="006E39D6"/>
    <w:rsid w:val="006E52CE"/>
    <w:rsid w:val="006E7F91"/>
    <w:rsid w:val="006F0230"/>
    <w:rsid w:val="006F3971"/>
    <w:rsid w:val="00701450"/>
    <w:rsid w:val="00703600"/>
    <w:rsid w:val="007074B3"/>
    <w:rsid w:val="007110B2"/>
    <w:rsid w:val="00713DCC"/>
    <w:rsid w:val="007155EA"/>
    <w:rsid w:val="00721D77"/>
    <w:rsid w:val="0072355C"/>
    <w:rsid w:val="00723F7C"/>
    <w:rsid w:val="007266B6"/>
    <w:rsid w:val="00730B39"/>
    <w:rsid w:val="00730FCD"/>
    <w:rsid w:val="00731DBF"/>
    <w:rsid w:val="00734EE3"/>
    <w:rsid w:val="00735880"/>
    <w:rsid w:val="0074001F"/>
    <w:rsid w:val="007425AB"/>
    <w:rsid w:val="00745D4A"/>
    <w:rsid w:val="00752C32"/>
    <w:rsid w:val="00755BDE"/>
    <w:rsid w:val="00756458"/>
    <w:rsid w:val="00757EA8"/>
    <w:rsid w:val="00760F00"/>
    <w:rsid w:val="00761367"/>
    <w:rsid w:val="00770C06"/>
    <w:rsid w:val="00771AE9"/>
    <w:rsid w:val="00771BEB"/>
    <w:rsid w:val="00773F79"/>
    <w:rsid w:val="00783D24"/>
    <w:rsid w:val="007879E3"/>
    <w:rsid w:val="00791351"/>
    <w:rsid w:val="00791891"/>
    <w:rsid w:val="00791A0D"/>
    <w:rsid w:val="00791B5C"/>
    <w:rsid w:val="007951C9"/>
    <w:rsid w:val="007960EA"/>
    <w:rsid w:val="007A4B46"/>
    <w:rsid w:val="007B1055"/>
    <w:rsid w:val="007B17E2"/>
    <w:rsid w:val="007B6179"/>
    <w:rsid w:val="007B7887"/>
    <w:rsid w:val="007C32D0"/>
    <w:rsid w:val="007C63C0"/>
    <w:rsid w:val="007C7A18"/>
    <w:rsid w:val="007D56B7"/>
    <w:rsid w:val="007E03E2"/>
    <w:rsid w:val="007E0CE5"/>
    <w:rsid w:val="007E1A14"/>
    <w:rsid w:val="007E7EC8"/>
    <w:rsid w:val="007F0086"/>
    <w:rsid w:val="007F4B3D"/>
    <w:rsid w:val="0080224A"/>
    <w:rsid w:val="008114E7"/>
    <w:rsid w:val="0081315D"/>
    <w:rsid w:val="008146EA"/>
    <w:rsid w:val="0081592B"/>
    <w:rsid w:val="00815CA3"/>
    <w:rsid w:val="00816CB7"/>
    <w:rsid w:val="00817B37"/>
    <w:rsid w:val="00822BF8"/>
    <w:rsid w:val="0082338E"/>
    <w:rsid w:val="008239FF"/>
    <w:rsid w:val="008276B9"/>
    <w:rsid w:val="00845B08"/>
    <w:rsid w:val="00850A17"/>
    <w:rsid w:val="008524B0"/>
    <w:rsid w:val="008532D5"/>
    <w:rsid w:val="008555CD"/>
    <w:rsid w:val="008630A3"/>
    <w:rsid w:val="00867901"/>
    <w:rsid w:val="0087111E"/>
    <w:rsid w:val="00871C42"/>
    <w:rsid w:val="00872766"/>
    <w:rsid w:val="008743D8"/>
    <w:rsid w:val="00874587"/>
    <w:rsid w:val="00880FDD"/>
    <w:rsid w:val="008842F0"/>
    <w:rsid w:val="00884442"/>
    <w:rsid w:val="0089241C"/>
    <w:rsid w:val="0089764A"/>
    <w:rsid w:val="008A2CD0"/>
    <w:rsid w:val="008A2D13"/>
    <w:rsid w:val="008A3500"/>
    <w:rsid w:val="008A374E"/>
    <w:rsid w:val="008A5912"/>
    <w:rsid w:val="008A652F"/>
    <w:rsid w:val="008A6979"/>
    <w:rsid w:val="008B13A2"/>
    <w:rsid w:val="008C3EA3"/>
    <w:rsid w:val="008C6DBD"/>
    <w:rsid w:val="008D5323"/>
    <w:rsid w:val="008E2316"/>
    <w:rsid w:val="008E28EA"/>
    <w:rsid w:val="008E5A7C"/>
    <w:rsid w:val="008F04DC"/>
    <w:rsid w:val="008F1BFC"/>
    <w:rsid w:val="008F1EED"/>
    <w:rsid w:val="008F4AD5"/>
    <w:rsid w:val="008F6F7E"/>
    <w:rsid w:val="008F7728"/>
    <w:rsid w:val="00900646"/>
    <w:rsid w:val="00901032"/>
    <w:rsid w:val="00902A2A"/>
    <w:rsid w:val="009035AA"/>
    <w:rsid w:val="009036B3"/>
    <w:rsid w:val="009061B4"/>
    <w:rsid w:val="00916C25"/>
    <w:rsid w:val="00917803"/>
    <w:rsid w:val="00923841"/>
    <w:rsid w:val="00924A36"/>
    <w:rsid w:val="00931945"/>
    <w:rsid w:val="00931BDD"/>
    <w:rsid w:val="00931CDE"/>
    <w:rsid w:val="00934735"/>
    <w:rsid w:val="00934DF0"/>
    <w:rsid w:val="009364DD"/>
    <w:rsid w:val="00936610"/>
    <w:rsid w:val="009366F4"/>
    <w:rsid w:val="00942008"/>
    <w:rsid w:val="00942FF1"/>
    <w:rsid w:val="009618D3"/>
    <w:rsid w:val="0096265C"/>
    <w:rsid w:val="00962790"/>
    <w:rsid w:val="00964798"/>
    <w:rsid w:val="00966E18"/>
    <w:rsid w:val="00967A50"/>
    <w:rsid w:val="00973BBB"/>
    <w:rsid w:val="00973ED7"/>
    <w:rsid w:val="0097447E"/>
    <w:rsid w:val="0097610C"/>
    <w:rsid w:val="00976C50"/>
    <w:rsid w:val="00976C73"/>
    <w:rsid w:val="009813B0"/>
    <w:rsid w:val="00984250"/>
    <w:rsid w:val="00987C6B"/>
    <w:rsid w:val="009940AF"/>
    <w:rsid w:val="009943C2"/>
    <w:rsid w:val="009A1F33"/>
    <w:rsid w:val="009A351E"/>
    <w:rsid w:val="009A35FA"/>
    <w:rsid w:val="009A3D9C"/>
    <w:rsid w:val="009A5364"/>
    <w:rsid w:val="009C0588"/>
    <w:rsid w:val="009C0ADA"/>
    <w:rsid w:val="009C316B"/>
    <w:rsid w:val="009C3811"/>
    <w:rsid w:val="009C6B7F"/>
    <w:rsid w:val="009C6CC4"/>
    <w:rsid w:val="009C7F7E"/>
    <w:rsid w:val="009D0993"/>
    <w:rsid w:val="009E4D1C"/>
    <w:rsid w:val="009E591F"/>
    <w:rsid w:val="009E5AEA"/>
    <w:rsid w:val="009F0A69"/>
    <w:rsid w:val="009F197E"/>
    <w:rsid w:val="009F331D"/>
    <w:rsid w:val="009F43E6"/>
    <w:rsid w:val="009F45B0"/>
    <w:rsid w:val="009F493F"/>
    <w:rsid w:val="00A0159F"/>
    <w:rsid w:val="00A01BE4"/>
    <w:rsid w:val="00A02A35"/>
    <w:rsid w:val="00A1420E"/>
    <w:rsid w:val="00A14BBE"/>
    <w:rsid w:val="00A21E64"/>
    <w:rsid w:val="00A21E6A"/>
    <w:rsid w:val="00A22591"/>
    <w:rsid w:val="00A22DF5"/>
    <w:rsid w:val="00A2492A"/>
    <w:rsid w:val="00A2531F"/>
    <w:rsid w:val="00A265BD"/>
    <w:rsid w:val="00A324F6"/>
    <w:rsid w:val="00A33DCB"/>
    <w:rsid w:val="00A3481D"/>
    <w:rsid w:val="00A352E6"/>
    <w:rsid w:val="00A35559"/>
    <w:rsid w:val="00A3587A"/>
    <w:rsid w:val="00A41A09"/>
    <w:rsid w:val="00A42550"/>
    <w:rsid w:val="00A4349E"/>
    <w:rsid w:val="00A51664"/>
    <w:rsid w:val="00A517FA"/>
    <w:rsid w:val="00A64769"/>
    <w:rsid w:val="00A65BC6"/>
    <w:rsid w:val="00A66EC9"/>
    <w:rsid w:val="00A675EB"/>
    <w:rsid w:val="00A70282"/>
    <w:rsid w:val="00A86E5F"/>
    <w:rsid w:val="00A87062"/>
    <w:rsid w:val="00A914EE"/>
    <w:rsid w:val="00A91F86"/>
    <w:rsid w:val="00A94C3B"/>
    <w:rsid w:val="00A95EF9"/>
    <w:rsid w:val="00AA14A8"/>
    <w:rsid w:val="00AA220E"/>
    <w:rsid w:val="00AC2421"/>
    <w:rsid w:val="00AC511A"/>
    <w:rsid w:val="00AC74DC"/>
    <w:rsid w:val="00AD0BC0"/>
    <w:rsid w:val="00AD1A00"/>
    <w:rsid w:val="00AE14D8"/>
    <w:rsid w:val="00AE3CEF"/>
    <w:rsid w:val="00AF07B6"/>
    <w:rsid w:val="00AF09A6"/>
    <w:rsid w:val="00AF1EA1"/>
    <w:rsid w:val="00AF6D92"/>
    <w:rsid w:val="00AF7F5C"/>
    <w:rsid w:val="00B03903"/>
    <w:rsid w:val="00B0391D"/>
    <w:rsid w:val="00B10299"/>
    <w:rsid w:val="00B11450"/>
    <w:rsid w:val="00B11BD5"/>
    <w:rsid w:val="00B14C0F"/>
    <w:rsid w:val="00B15778"/>
    <w:rsid w:val="00B15971"/>
    <w:rsid w:val="00B20585"/>
    <w:rsid w:val="00B249AE"/>
    <w:rsid w:val="00B2570E"/>
    <w:rsid w:val="00B2630B"/>
    <w:rsid w:val="00B27A26"/>
    <w:rsid w:val="00B32B12"/>
    <w:rsid w:val="00B33E73"/>
    <w:rsid w:val="00B35FF2"/>
    <w:rsid w:val="00B36C64"/>
    <w:rsid w:val="00B40656"/>
    <w:rsid w:val="00B419D6"/>
    <w:rsid w:val="00B44A95"/>
    <w:rsid w:val="00B464FD"/>
    <w:rsid w:val="00B47177"/>
    <w:rsid w:val="00B474AC"/>
    <w:rsid w:val="00B51B10"/>
    <w:rsid w:val="00B520FA"/>
    <w:rsid w:val="00B5233D"/>
    <w:rsid w:val="00B536E8"/>
    <w:rsid w:val="00B610D6"/>
    <w:rsid w:val="00B61F07"/>
    <w:rsid w:val="00B673BB"/>
    <w:rsid w:val="00B70FAE"/>
    <w:rsid w:val="00B71CB9"/>
    <w:rsid w:val="00B75041"/>
    <w:rsid w:val="00B76B2A"/>
    <w:rsid w:val="00B77720"/>
    <w:rsid w:val="00B7794F"/>
    <w:rsid w:val="00B8328E"/>
    <w:rsid w:val="00B86D66"/>
    <w:rsid w:val="00B905A1"/>
    <w:rsid w:val="00B91CBC"/>
    <w:rsid w:val="00B934F7"/>
    <w:rsid w:val="00BA0165"/>
    <w:rsid w:val="00BA4D9C"/>
    <w:rsid w:val="00BA69E7"/>
    <w:rsid w:val="00BB09D3"/>
    <w:rsid w:val="00BB279E"/>
    <w:rsid w:val="00BB571F"/>
    <w:rsid w:val="00BB6C2F"/>
    <w:rsid w:val="00BB7A4D"/>
    <w:rsid w:val="00BC0C61"/>
    <w:rsid w:val="00BC226A"/>
    <w:rsid w:val="00BC52AB"/>
    <w:rsid w:val="00BD2E75"/>
    <w:rsid w:val="00BD75E4"/>
    <w:rsid w:val="00BD7CB0"/>
    <w:rsid w:val="00BE0484"/>
    <w:rsid w:val="00BE19AF"/>
    <w:rsid w:val="00BE3FB1"/>
    <w:rsid w:val="00BE51EB"/>
    <w:rsid w:val="00BE6911"/>
    <w:rsid w:val="00BE7BBE"/>
    <w:rsid w:val="00BF3151"/>
    <w:rsid w:val="00BF67CA"/>
    <w:rsid w:val="00C003F4"/>
    <w:rsid w:val="00C00F05"/>
    <w:rsid w:val="00C11C75"/>
    <w:rsid w:val="00C13E67"/>
    <w:rsid w:val="00C17D33"/>
    <w:rsid w:val="00C2097E"/>
    <w:rsid w:val="00C22697"/>
    <w:rsid w:val="00C26FD6"/>
    <w:rsid w:val="00C30418"/>
    <w:rsid w:val="00C31792"/>
    <w:rsid w:val="00C32D8C"/>
    <w:rsid w:val="00C34EA3"/>
    <w:rsid w:val="00C3505A"/>
    <w:rsid w:val="00C40031"/>
    <w:rsid w:val="00C40209"/>
    <w:rsid w:val="00C4069F"/>
    <w:rsid w:val="00C4138F"/>
    <w:rsid w:val="00C431A0"/>
    <w:rsid w:val="00C547A8"/>
    <w:rsid w:val="00C7144B"/>
    <w:rsid w:val="00C766DB"/>
    <w:rsid w:val="00C81A50"/>
    <w:rsid w:val="00C81D55"/>
    <w:rsid w:val="00C87BAB"/>
    <w:rsid w:val="00C90CE0"/>
    <w:rsid w:val="00C95B77"/>
    <w:rsid w:val="00CA40AC"/>
    <w:rsid w:val="00CA4BF8"/>
    <w:rsid w:val="00CB6AFD"/>
    <w:rsid w:val="00CB7AE2"/>
    <w:rsid w:val="00CC1136"/>
    <w:rsid w:val="00CC406C"/>
    <w:rsid w:val="00CC4F0F"/>
    <w:rsid w:val="00CC6514"/>
    <w:rsid w:val="00CD2EE8"/>
    <w:rsid w:val="00CD3F63"/>
    <w:rsid w:val="00CD41C6"/>
    <w:rsid w:val="00CE13A1"/>
    <w:rsid w:val="00CE2874"/>
    <w:rsid w:val="00CE3801"/>
    <w:rsid w:val="00CE4537"/>
    <w:rsid w:val="00CF0F64"/>
    <w:rsid w:val="00CF3A0E"/>
    <w:rsid w:val="00CF62B3"/>
    <w:rsid w:val="00CF7D8A"/>
    <w:rsid w:val="00D03363"/>
    <w:rsid w:val="00D049BA"/>
    <w:rsid w:val="00D05574"/>
    <w:rsid w:val="00D10DC8"/>
    <w:rsid w:val="00D12D9B"/>
    <w:rsid w:val="00D16118"/>
    <w:rsid w:val="00D25209"/>
    <w:rsid w:val="00D2547F"/>
    <w:rsid w:val="00D30226"/>
    <w:rsid w:val="00D31358"/>
    <w:rsid w:val="00D31EA0"/>
    <w:rsid w:val="00D326EA"/>
    <w:rsid w:val="00D331AF"/>
    <w:rsid w:val="00D3477B"/>
    <w:rsid w:val="00D41883"/>
    <w:rsid w:val="00D41D5F"/>
    <w:rsid w:val="00D422A1"/>
    <w:rsid w:val="00D45860"/>
    <w:rsid w:val="00D46D8B"/>
    <w:rsid w:val="00D47A42"/>
    <w:rsid w:val="00D51F27"/>
    <w:rsid w:val="00D5207B"/>
    <w:rsid w:val="00D54DC7"/>
    <w:rsid w:val="00D601F6"/>
    <w:rsid w:val="00D63B45"/>
    <w:rsid w:val="00D649BA"/>
    <w:rsid w:val="00D65BB2"/>
    <w:rsid w:val="00D65E9E"/>
    <w:rsid w:val="00D7093C"/>
    <w:rsid w:val="00D73CBB"/>
    <w:rsid w:val="00D7634F"/>
    <w:rsid w:val="00D76546"/>
    <w:rsid w:val="00D80396"/>
    <w:rsid w:val="00D8299A"/>
    <w:rsid w:val="00D82FF9"/>
    <w:rsid w:val="00D84865"/>
    <w:rsid w:val="00D87D51"/>
    <w:rsid w:val="00D908FC"/>
    <w:rsid w:val="00D90E54"/>
    <w:rsid w:val="00D91145"/>
    <w:rsid w:val="00DA4C3B"/>
    <w:rsid w:val="00DB1431"/>
    <w:rsid w:val="00DB24F7"/>
    <w:rsid w:val="00DC1FB7"/>
    <w:rsid w:val="00DC513F"/>
    <w:rsid w:val="00DC51AE"/>
    <w:rsid w:val="00DC5B03"/>
    <w:rsid w:val="00DC5E8B"/>
    <w:rsid w:val="00DD45AA"/>
    <w:rsid w:val="00DD51EC"/>
    <w:rsid w:val="00DF03E2"/>
    <w:rsid w:val="00DF3F51"/>
    <w:rsid w:val="00DF4A9F"/>
    <w:rsid w:val="00DF7657"/>
    <w:rsid w:val="00E00A75"/>
    <w:rsid w:val="00E00B18"/>
    <w:rsid w:val="00E034A9"/>
    <w:rsid w:val="00E04357"/>
    <w:rsid w:val="00E0775C"/>
    <w:rsid w:val="00E1016C"/>
    <w:rsid w:val="00E11964"/>
    <w:rsid w:val="00E13C64"/>
    <w:rsid w:val="00E13FBF"/>
    <w:rsid w:val="00E157C4"/>
    <w:rsid w:val="00E32A0B"/>
    <w:rsid w:val="00E32A67"/>
    <w:rsid w:val="00E355F3"/>
    <w:rsid w:val="00E37B64"/>
    <w:rsid w:val="00E40FE0"/>
    <w:rsid w:val="00E41FF4"/>
    <w:rsid w:val="00E4285C"/>
    <w:rsid w:val="00E52C65"/>
    <w:rsid w:val="00E57496"/>
    <w:rsid w:val="00E604C6"/>
    <w:rsid w:val="00E6067E"/>
    <w:rsid w:val="00E61AD8"/>
    <w:rsid w:val="00E61D4A"/>
    <w:rsid w:val="00E64669"/>
    <w:rsid w:val="00E6678C"/>
    <w:rsid w:val="00E70278"/>
    <w:rsid w:val="00E722C4"/>
    <w:rsid w:val="00E729FB"/>
    <w:rsid w:val="00E72C80"/>
    <w:rsid w:val="00E7323E"/>
    <w:rsid w:val="00E761CD"/>
    <w:rsid w:val="00E8048B"/>
    <w:rsid w:val="00E80569"/>
    <w:rsid w:val="00E82C24"/>
    <w:rsid w:val="00E83C96"/>
    <w:rsid w:val="00E8478B"/>
    <w:rsid w:val="00E956C2"/>
    <w:rsid w:val="00E978FE"/>
    <w:rsid w:val="00EA3555"/>
    <w:rsid w:val="00EB3D5B"/>
    <w:rsid w:val="00EC4997"/>
    <w:rsid w:val="00EC76C5"/>
    <w:rsid w:val="00ED130E"/>
    <w:rsid w:val="00ED3EAF"/>
    <w:rsid w:val="00EE207B"/>
    <w:rsid w:val="00EE2AFE"/>
    <w:rsid w:val="00EF3171"/>
    <w:rsid w:val="00EF39E2"/>
    <w:rsid w:val="00EF75F1"/>
    <w:rsid w:val="00F059ED"/>
    <w:rsid w:val="00F12251"/>
    <w:rsid w:val="00F14D88"/>
    <w:rsid w:val="00F16EE4"/>
    <w:rsid w:val="00F20A23"/>
    <w:rsid w:val="00F224AE"/>
    <w:rsid w:val="00F31FAA"/>
    <w:rsid w:val="00F3541F"/>
    <w:rsid w:val="00F40E5D"/>
    <w:rsid w:val="00F4162D"/>
    <w:rsid w:val="00F42738"/>
    <w:rsid w:val="00F47FDA"/>
    <w:rsid w:val="00F517BD"/>
    <w:rsid w:val="00F54E4D"/>
    <w:rsid w:val="00F562A7"/>
    <w:rsid w:val="00F57741"/>
    <w:rsid w:val="00F60B96"/>
    <w:rsid w:val="00F60FAA"/>
    <w:rsid w:val="00F61D0E"/>
    <w:rsid w:val="00F65F72"/>
    <w:rsid w:val="00F66E84"/>
    <w:rsid w:val="00F705E2"/>
    <w:rsid w:val="00F71F63"/>
    <w:rsid w:val="00F72D4F"/>
    <w:rsid w:val="00F73C19"/>
    <w:rsid w:val="00F75EB1"/>
    <w:rsid w:val="00F76CC0"/>
    <w:rsid w:val="00F81E4D"/>
    <w:rsid w:val="00F95BAC"/>
    <w:rsid w:val="00F97747"/>
    <w:rsid w:val="00FA17F0"/>
    <w:rsid w:val="00FA2FC0"/>
    <w:rsid w:val="00FA51AA"/>
    <w:rsid w:val="00FB3971"/>
    <w:rsid w:val="00FB3DBE"/>
    <w:rsid w:val="00FB6C0C"/>
    <w:rsid w:val="00FB79C2"/>
    <w:rsid w:val="00FC15E6"/>
    <w:rsid w:val="00FC30C0"/>
    <w:rsid w:val="00FC47D3"/>
    <w:rsid w:val="00FC65FF"/>
    <w:rsid w:val="00FD096E"/>
    <w:rsid w:val="00FE3913"/>
    <w:rsid w:val="00FF5586"/>
    <w:rsid w:val="00FF6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31577E"/>
  <w15:chartTrackingRefBased/>
  <w15:docId w15:val="{996617D9-E30C-4DB5-B398-135E4CFA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3E"/>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BD7CB0"/>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D7CB0"/>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BD7CB0"/>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BD7CB0"/>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BD7CB0"/>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BD7CB0"/>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CB0"/>
    <w:rPr>
      <w:rFonts w:ascii="Times New Roman" w:eastAsia="Times New Roman" w:hAnsi="Times New Roman" w:cs="Times New Roman"/>
      <w:b/>
      <w:sz w:val="48"/>
      <w:szCs w:val="48"/>
      <w:lang w:eastAsia="es-MX"/>
    </w:rPr>
  </w:style>
  <w:style w:type="character" w:customStyle="1" w:styleId="Ttulo2Car">
    <w:name w:val="Título 2 Car"/>
    <w:basedOn w:val="Fuentedeprrafopredeter"/>
    <w:link w:val="Ttulo2"/>
    <w:uiPriority w:val="9"/>
    <w:semiHidden/>
    <w:rsid w:val="00BD7CB0"/>
    <w:rPr>
      <w:rFonts w:ascii="Times New Roman" w:eastAsia="Times New Roman" w:hAnsi="Times New Roman" w:cs="Times New Roman"/>
      <w:b/>
      <w:sz w:val="36"/>
      <w:szCs w:val="36"/>
      <w:lang w:eastAsia="es-MX"/>
    </w:rPr>
  </w:style>
  <w:style w:type="character" w:customStyle="1" w:styleId="Ttulo3Car">
    <w:name w:val="Título 3 Car"/>
    <w:basedOn w:val="Fuentedeprrafopredeter"/>
    <w:link w:val="Ttulo3"/>
    <w:uiPriority w:val="9"/>
    <w:semiHidden/>
    <w:rsid w:val="00BD7CB0"/>
    <w:rPr>
      <w:rFonts w:ascii="Times New Roman" w:eastAsia="Times New Roman" w:hAnsi="Times New Roman" w:cs="Times New Roman"/>
      <w:b/>
      <w:sz w:val="28"/>
      <w:szCs w:val="28"/>
      <w:lang w:eastAsia="es-MX"/>
    </w:rPr>
  </w:style>
  <w:style w:type="character" w:customStyle="1" w:styleId="Ttulo4Car">
    <w:name w:val="Título 4 Car"/>
    <w:basedOn w:val="Fuentedeprrafopredeter"/>
    <w:link w:val="Ttulo4"/>
    <w:uiPriority w:val="9"/>
    <w:semiHidden/>
    <w:rsid w:val="00BD7CB0"/>
    <w:rPr>
      <w:rFonts w:ascii="Times New Roman" w:eastAsia="Times New Roman" w:hAnsi="Times New Roman" w:cs="Times New Roman"/>
      <w:b/>
      <w:sz w:val="24"/>
      <w:szCs w:val="24"/>
      <w:lang w:eastAsia="es-MX"/>
    </w:rPr>
  </w:style>
  <w:style w:type="character" w:customStyle="1" w:styleId="Ttulo5Car">
    <w:name w:val="Título 5 Car"/>
    <w:basedOn w:val="Fuentedeprrafopredeter"/>
    <w:link w:val="Ttulo5"/>
    <w:uiPriority w:val="9"/>
    <w:semiHidden/>
    <w:rsid w:val="00BD7CB0"/>
    <w:rPr>
      <w:rFonts w:ascii="Times New Roman" w:eastAsia="Times New Roman" w:hAnsi="Times New Roman" w:cs="Times New Roman"/>
      <w:b/>
      <w:lang w:eastAsia="es-MX"/>
    </w:rPr>
  </w:style>
  <w:style w:type="character" w:customStyle="1" w:styleId="Ttulo6Car">
    <w:name w:val="Título 6 Car"/>
    <w:basedOn w:val="Fuentedeprrafopredeter"/>
    <w:link w:val="Ttulo6"/>
    <w:uiPriority w:val="9"/>
    <w:semiHidden/>
    <w:rsid w:val="00BD7CB0"/>
    <w:rPr>
      <w:rFonts w:ascii="Times New Roman" w:eastAsia="Times New Roman" w:hAnsi="Times New Roman" w:cs="Times New Roman"/>
      <w:b/>
      <w:sz w:val="20"/>
      <w:szCs w:val="20"/>
      <w:lang w:eastAsia="es-MX"/>
    </w:rPr>
  </w:style>
  <w:style w:type="paragraph" w:styleId="Ttulo">
    <w:name w:val="Title"/>
    <w:basedOn w:val="Normal"/>
    <w:next w:val="Normal"/>
    <w:link w:val="TtuloCar"/>
    <w:uiPriority w:val="10"/>
    <w:qFormat/>
    <w:rsid w:val="00BD7CB0"/>
    <w:pPr>
      <w:keepNext/>
      <w:keepLines/>
      <w:spacing w:before="480" w:after="120"/>
    </w:pPr>
    <w:rPr>
      <w:b/>
      <w:sz w:val="72"/>
      <w:szCs w:val="72"/>
    </w:rPr>
  </w:style>
  <w:style w:type="character" w:customStyle="1" w:styleId="TtuloCar">
    <w:name w:val="Título Car"/>
    <w:basedOn w:val="Fuentedeprrafopredeter"/>
    <w:link w:val="Ttulo"/>
    <w:uiPriority w:val="10"/>
    <w:rsid w:val="00BD7CB0"/>
    <w:rPr>
      <w:rFonts w:ascii="Times New Roman" w:eastAsia="Times New Roman" w:hAnsi="Times New Roman" w:cs="Times New Roman"/>
      <w:b/>
      <w:sz w:val="72"/>
      <w:szCs w:val="72"/>
      <w:lang w:eastAsia="es-MX"/>
    </w:rPr>
  </w:style>
  <w:style w:type="paragraph" w:styleId="Subttulo">
    <w:name w:val="Subtitle"/>
    <w:basedOn w:val="Normal"/>
    <w:next w:val="Normal"/>
    <w:link w:val="SubttuloCar"/>
    <w:uiPriority w:val="11"/>
    <w:qFormat/>
    <w:rsid w:val="00BD7CB0"/>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BD7CB0"/>
    <w:rPr>
      <w:rFonts w:ascii="Georgia" w:eastAsia="Georgia" w:hAnsi="Georgia" w:cs="Georgia"/>
      <w:i/>
      <w:color w:val="666666"/>
      <w:sz w:val="48"/>
      <w:szCs w:val="48"/>
      <w:lang w:eastAsia="es-MX"/>
    </w:rPr>
  </w:style>
  <w:style w:type="paragraph" w:styleId="Textodeglobo">
    <w:name w:val="Balloon Text"/>
    <w:basedOn w:val="Normal"/>
    <w:link w:val="TextodegloboCar"/>
    <w:uiPriority w:val="99"/>
    <w:semiHidden/>
    <w:unhideWhenUsed/>
    <w:rsid w:val="00BD7CB0"/>
    <w:rPr>
      <w:sz w:val="18"/>
      <w:szCs w:val="18"/>
    </w:rPr>
  </w:style>
  <w:style w:type="character" w:customStyle="1" w:styleId="TextodegloboCar">
    <w:name w:val="Texto de globo Car"/>
    <w:basedOn w:val="Fuentedeprrafopredeter"/>
    <w:link w:val="Textodeglobo"/>
    <w:uiPriority w:val="99"/>
    <w:semiHidden/>
    <w:rsid w:val="00BD7CB0"/>
    <w:rPr>
      <w:rFonts w:ascii="Times New Roman" w:eastAsia="Times New Roman" w:hAnsi="Times New Roman" w:cs="Times New Roman"/>
      <w:sz w:val="18"/>
      <w:szCs w:val="18"/>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BD7CB0"/>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BD7CB0"/>
    <w:rPr>
      <w:rFonts w:ascii="Times New Roman" w:eastAsia="Times New Roman" w:hAnsi="Times New Roman" w:cs="Times New Roman"/>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basedOn w:val="Fuentedeprrafopredeter"/>
    <w:link w:val="4GChar"/>
    <w:uiPriority w:val="99"/>
    <w:unhideWhenUsed/>
    <w:qFormat/>
    <w:rsid w:val="00BD7CB0"/>
    <w:rPr>
      <w:vertAlign w:val="superscript"/>
    </w:rPr>
  </w:style>
  <w:style w:type="character" w:styleId="Textoennegrita">
    <w:name w:val="Strong"/>
    <w:basedOn w:val="Fuentedeprrafopredeter"/>
    <w:uiPriority w:val="22"/>
    <w:qFormat/>
    <w:rsid w:val="00BD7CB0"/>
    <w:rPr>
      <w:b/>
      <w:bCs/>
    </w:rPr>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BD7CB0"/>
    <w:pPr>
      <w:ind w:left="720"/>
      <w:contextualSpacing/>
    </w:p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BD7CB0"/>
    <w:rPr>
      <w:rFonts w:ascii="Times New Roman" w:eastAsia="Times New Roman" w:hAnsi="Times New Roman" w:cs="Times New Roman"/>
      <w:sz w:val="20"/>
      <w:szCs w:val="20"/>
      <w:lang w:eastAsia="es-MX"/>
    </w:rPr>
  </w:style>
  <w:style w:type="character" w:styleId="Hipervnculo">
    <w:name w:val="Hyperlink"/>
    <w:basedOn w:val="Fuentedeprrafopredeter"/>
    <w:uiPriority w:val="99"/>
    <w:unhideWhenUsed/>
    <w:rsid w:val="00BD7CB0"/>
    <w:rPr>
      <w:color w:val="0563C1" w:themeColor="hyperlink"/>
      <w:u w:val="single"/>
    </w:rPr>
  </w:style>
  <w:style w:type="paragraph" w:styleId="Encabezado">
    <w:name w:val="header"/>
    <w:basedOn w:val="Normal"/>
    <w:link w:val="EncabezadoCar"/>
    <w:uiPriority w:val="99"/>
    <w:unhideWhenUsed/>
    <w:rsid w:val="00BD7CB0"/>
    <w:pPr>
      <w:tabs>
        <w:tab w:val="center" w:pos="4419"/>
        <w:tab w:val="right" w:pos="8838"/>
      </w:tabs>
    </w:pPr>
  </w:style>
  <w:style w:type="character" w:customStyle="1" w:styleId="EncabezadoCar">
    <w:name w:val="Encabezado Car"/>
    <w:basedOn w:val="Fuentedeprrafopredeter"/>
    <w:link w:val="Encabezado"/>
    <w:uiPriority w:val="99"/>
    <w:rsid w:val="00BD7CB0"/>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BD7CB0"/>
    <w:pPr>
      <w:tabs>
        <w:tab w:val="center" w:pos="4419"/>
        <w:tab w:val="right" w:pos="8838"/>
      </w:tabs>
    </w:pPr>
  </w:style>
  <w:style w:type="character" w:customStyle="1" w:styleId="PiedepginaCar">
    <w:name w:val="Pie de página Car"/>
    <w:basedOn w:val="Fuentedeprrafopredeter"/>
    <w:link w:val="Piedepgina"/>
    <w:uiPriority w:val="99"/>
    <w:rsid w:val="00BD7CB0"/>
    <w:rPr>
      <w:rFonts w:ascii="Times New Roman" w:eastAsia="Times New Roman" w:hAnsi="Times New Roman" w:cs="Times New Roman"/>
      <w:sz w:val="20"/>
      <w:szCs w:val="20"/>
      <w:lang w:eastAsia="es-MX"/>
    </w:rPr>
  </w:style>
  <w:style w:type="table" w:styleId="Tablaconcuadrcula">
    <w:name w:val="Table Grid"/>
    <w:basedOn w:val="Tablanormal"/>
    <w:uiPriority w:val="39"/>
    <w:rsid w:val="00BD7CB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
    <w:name w:val="Grid Table 6 Colorful"/>
    <w:basedOn w:val="Tablanormal"/>
    <w:uiPriority w:val="51"/>
    <w:rsid w:val="00BD7CB0"/>
    <w:pPr>
      <w:spacing w:after="0" w:line="240" w:lineRule="auto"/>
    </w:pPr>
    <w:rPr>
      <w:rFonts w:ascii="Times New Roman" w:eastAsia="Times New Roman" w:hAnsi="Times New Roman" w:cs="Times New Roman"/>
      <w:color w:val="000000" w:themeColor="text1"/>
      <w:sz w:val="20"/>
      <w:szCs w:val="20"/>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xtocomentarioCar">
    <w:name w:val="Texto comentario Car"/>
    <w:basedOn w:val="Fuentedeprrafopredeter"/>
    <w:link w:val="Textocomentario"/>
    <w:uiPriority w:val="99"/>
    <w:semiHidden/>
    <w:rsid w:val="00BD7CB0"/>
    <w:rPr>
      <w:rFonts w:ascii="Times New Roman" w:eastAsia="Times New Roman" w:hAnsi="Times New Roman" w:cs="Times New Roman"/>
      <w:sz w:val="20"/>
      <w:szCs w:val="20"/>
      <w:lang w:eastAsia="es-MX"/>
    </w:rPr>
  </w:style>
  <w:style w:type="paragraph" w:styleId="Textocomentario">
    <w:name w:val="annotation text"/>
    <w:basedOn w:val="Normal"/>
    <w:link w:val="TextocomentarioCar"/>
    <w:uiPriority w:val="99"/>
    <w:semiHidden/>
    <w:unhideWhenUsed/>
    <w:rsid w:val="00BD7CB0"/>
  </w:style>
  <w:style w:type="character" w:customStyle="1" w:styleId="AsuntodelcomentarioCar">
    <w:name w:val="Asunto del comentario Car"/>
    <w:basedOn w:val="TextocomentarioCar"/>
    <w:link w:val="Asuntodelcomentario"/>
    <w:uiPriority w:val="99"/>
    <w:semiHidden/>
    <w:rsid w:val="00BD7CB0"/>
    <w:rPr>
      <w:rFonts w:ascii="Times New Roman" w:eastAsia="Times New Roman" w:hAnsi="Times New Roman"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D7CB0"/>
    <w:rPr>
      <w:b/>
      <w:bCs/>
    </w:rPr>
  </w:style>
  <w:style w:type="paragraph" w:styleId="TtuloTDC">
    <w:name w:val="TOC Heading"/>
    <w:basedOn w:val="Ttulo1"/>
    <w:next w:val="Normal"/>
    <w:uiPriority w:val="39"/>
    <w:unhideWhenUsed/>
    <w:qFormat/>
    <w:rsid w:val="00BD7CB0"/>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BD7CB0"/>
    <w:pPr>
      <w:tabs>
        <w:tab w:val="right" w:leader="dot" w:pos="8263"/>
      </w:tabs>
      <w:ind w:left="993" w:right="333"/>
      <w:jc w:val="both"/>
    </w:pPr>
    <w:rPr>
      <w:rFonts w:ascii="Arial" w:eastAsiaTheme="minorHAnsi" w:hAnsi="Arial" w:cs="Arial"/>
      <w:b/>
      <w:bCs/>
      <w:sz w:val="14"/>
      <w:szCs w:val="14"/>
      <w:lang w:eastAsia="en-US"/>
    </w:rPr>
  </w:style>
  <w:style w:type="paragraph" w:styleId="TDC2">
    <w:name w:val="toc 2"/>
    <w:basedOn w:val="Normal"/>
    <w:next w:val="Normal"/>
    <w:autoRedefine/>
    <w:uiPriority w:val="39"/>
    <w:unhideWhenUsed/>
    <w:rsid w:val="00BD7CB0"/>
    <w:pPr>
      <w:tabs>
        <w:tab w:val="right" w:leader="dot" w:pos="8263"/>
      </w:tabs>
      <w:ind w:left="221"/>
    </w:pPr>
    <w:rPr>
      <w:rFonts w:ascii="Arial" w:eastAsiaTheme="minorHAnsi" w:hAnsi="Arial" w:cs="Arial"/>
      <w:noProof/>
      <w:sz w:val="18"/>
      <w:szCs w:val="18"/>
      <w:u w:val="single"/>
      <w:lang w:eastAsia="en-US"/>
    </w:rPr>
  </w:style>
  <w:style w:type="paragraph" w:styleId="TDC3">
    <w:name w:val="toc 3"/>
    <w:basedOn w:val="Normal"/>
    <w:next w:val="Normal"/>
    <w:autoRedefine/>
    <w:uiPriority w:val="39"/>
    <w:unhideWhenUsed/>
    <w:rsid w:val="00BD7CB0"/>
    <w:pPr>
      <w:spacing w:after="100" w:line="259" w:lineRule="auto"/>
      <w:ind w:left="440"/>
    </w:pPr>
    <w:rPr>
      <w:rFonts w:asciiTheme="minorHAnsi" w:eastAsiaTheme="minorEastAsia" w:hAnsiTheme="minorHAnsi"/>
      <w:sz w:val="22"/>
      <w:szCs w:val="22"/>
    </w:rPr>
  </w:style>
  <w:style w:type="paragraph" w:styleId="Sinespaciado">
    <w:name w:val="No Spacing"/>
    <w:link w:val="SinespaciadoCar"/>
    <w:uiPriority w:val="1"/>
    <w:qFormat/>
    <w:rsid w:val="00BD7CB0"/>
    <w:pPr>
      <w:spacing w:after="0" w:line="240" w:lineRule="auto"/>
    </w:pPr>
    <w:rPr>
      <w:rFonts w:ascii="Times New Roman" w:eastAsia="Times New Roman" w:hAnsi="Times New Roman" w:cs="Times New Roman"/>
      <w:sz w:val="20"/>
      <w:szCs w:val="20"/>
      <w:lang w:eastAsia="es-MX"/>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BD7CB0"/>
    <w:pPr>
      <w:spacing w:before="100" w:beforeAutospacing="1" w:after="100" w:afterAutospacing="1"/>
    </w:pPr>
    <w:rPr>
      <w:sz w:val="24"/>
      <w:szCs w:val="24"/>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BD7CB0"/>
    <w:rPr>
      <w:rFonts w:ascii="Times New Roman" w:eastAsia="Times New Roman" w:hAnsi="Times New Roman" w:cs="Times New Roman"/>
      <w:sz w:val="24"/>
      <w:szCs w:val="24"/>
      <w:lang w:eastAsia="es-MX"/>
    </w:rPr>
  </w:style>
  <w:style w:type="table" w:customStyle="1" w:styleId="Tablanormal11">
    <w:name w:val="Tabla normal 11"/>
    <w:basedOn w:val="Tablanormal"/>
    <w:next w:val="Tablanormal1"/>
    <w:uiPriority w:val="41"/>
    <w:rsid w:val="003B168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3B16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8146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0F314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4-nfasis3">
    <w:name w:val="List Table 4 Accent 3"/>
    <w:basedOn w:val="Tablanormal"/>
    <w:uiPriority w:val="49"/>
    <w:rsid w:val="000F31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3">
    <w:name w:val="Grid Table 4 Accent 3"/>
    <w:basedOn w:val="Tablanormal"/>
    <w:uiPriority w:val="49"/>
    <w:rsid w:val="009627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ONENCIA1">
    <w:name w:val="PONENCIA 1"/>
    <w:basedOn w:val="Normal"/>
    <w:qFormat/>
    <w:rsid w:val="006F3971"/>
    <w:pPr>
      <w:tabs>
        <w:tab w:val="left" w:pos="567"/>
      </w:tabs>
      <w:spacing w:line="360" w:lineRule="auto"/>
      <w:ind w:left="567" w:right="36"/>
      <w:jc w:val="both"/>
    </w:pPr>
    <w:rPr>
      <w:rFonts w:ascii="Arial Nova Light" w:eastAsia="Arial Nova" w:hAnsi="Arial Nova Light" w:cs="Arial Nova"/>
      <w:i/>
      <w:sz w:val="24"/>
      <w:szCs w:val="24"/>
      <w:lang w:eastAsia="es-ES_tradnl"/>
    </w:rPr>
  </w:style>
  <w:style w:type="character" w:customStyle="1" w:styleId="Mencinsinresolver1">
    <w:name w:val="Mención sin resolver1"/>
    <w:basedOn w:val="Fuentedeprrafopredeter"/>
    <w:uiPriority w:val="99"/>
    <w:semiHidden/>
    <w:unhideWhenUsed/>
    <w:rsid w:val="007B17E2"/>
    <w:rPr>
      <w:color w:val="605E5C"/>
      <w:shd w:val="clear" w:color="auto" w:fill="E1DFDD"/>
    </w:rPr>
  </w:style>
  <w:style w:type="table" w:customStyle="1" w:styleId="Tabladecuadrcula4-nfasis31">
    <w:name w:val="Tabla de cuadrícula 4 - Énfasis 31"/>
    <w:basedOn w:val="Tablanormal"/>
    <w:next w:val="Tablaconcuadrcula4-nfasis3"/>
    <w:uiPriority w:val="49"/>
    <w:rsid w:val="007F4B3D"/>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cinsinresolver2">
    <w:name w:val="Mención sin resolver2"/>
    <w:basedOn w:val="Fuentedeprrafopredeter"/>
    <w:uiPriority w:val="99"/>
    <w:semiHidden/>
    <w:unhideWhenUsed/>
    <w:rsid w:val="007B6179"/>
    <w:rPr>
      <w:color w:val="605E5C"/>
      <w:shd w:val="clear" w:color="auto" w:fill="E1DFDD"/>
    </w:rPr>
  </w:style>
  <w:style w:type="table" w:styleId="Tablaconcuadrcula6concolores-nfasis3">
    <w:name w:val="Grid Table 6 Colorful Accent 3"/>
    <w:basedOn w:val="Tablanormal"/>
    <w:uiPriority w:val="51"/>
    <w:rsid w:val="007913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5oscura-nfasis5">
    <w:name w:val="Grid Table 5 Dark Accent 5"/>
    <w:basedOn w:val="Tablanormal"/>
    <w:uiPriority w:val="50"/>
    <w:rsid w:val="007913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60B96"/>
    <w:pPr>
      <w:jc w:val="both"/>
    </w:pPr>
    <w:rPr>
      <w:rFonts w:asciiTheme="minorHAnsi" w:eastAsiaTheme="minorHAnsi" w:hAnsiTheme="minorHAnsi" w:cstheme="minorBidi"/>
      <w:sz w:val="22"/>
      <w:szCs w:val="22"/>
      <w:vertAlign w:val="superscript"/>
      <w:lang w:eastAsia="en-US"/>
    </w:rPr>
  </w:style>
  <w:style w:type="character" w:customStyle="1" w:styleId="SinespaciadoCar">
    <w:name w:val="Sin espaciado Car"/>
    <w:link w:val="Sinespaciado"/>
    <w:uiPriority w:val="1"/>
    <w:rsid w:val="0080224A"/>
    <w:rPr>
      <w:rFonts w:ascii="Times New Roman" w:eastAsia="Times New Roman" w:hAnsi="Times New Roman" w:cs="Times New Roman"/>
      <w:sz w:val="20"/>
      <w:szCs w:val="20"/>
      <w:lang w:eastAsia="es-MX"/>
    </w:rPr>
  </w:style>
  <w:style w:type="character" w:styleId="Refdecomentario">
    <w:name w:val="annotation reference"/>
    <w:basedOn w:val="Fuentedeprrafopredeter"/>
    <w:uiPriority w:val="99"/>
    <w:semiHidden/>
    <w:unhideWhenUsed/>
    <w:rsid w:val="009618D3"/>
    <w:rPr>
      <w:sz w:val="16"/>
      <w:szCs w:val="16"/>
    </w:rPr>
  </w:style>
  <w:style w:type="character" w:customStyle="1" w:styleId="Mencinsinresolver3">
    <w:name w:val="Mención sin resolver3"/>
    <w:basedOn w:val="Fuentedeprrafopredeter"/>
    <w:uiPriority w:val="99"/>
    <w:semiHidden/>
    <w:unhideWhenUsed/>
    <w:rsid w:val="00195B3D"/>
    <w:rPr>
      <w:color w:val="605E5C"/>
      <w:shd w:val="clear" w:color="auto" w:fill="E1DFDD"/>
    </w:rPr>
  </w:style>
  <w:style w:type="character" w:styleId="Hipervnculovisitado">
    <w:name w:val="FollowedHyperlink"/>
    <w:basedOn w:val="Fuentedeprrafopredeter"/>
    <w:uiPriority w:val="99"/>
    <w:semiHidden/>
    <w:unhideWhenUsed/>
    <w:rsid w:val="002A6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801">
      <w:bodyDiv w:val="1"/>
      <w:marLeft w:val="0"/>
      <w:marRight w:val="0"/>
      <w:marTop w:val="0"/>
      <w:marBottom w:val="0"/>
      <w:divBdr>
        <w:top w:val="none" w:sz="0" w:space="0" w:color="auto"/>
        <w:left w:val="none" w:sz="0" w:space="0" w:color="auto"/>
        <w:bottom w:val="none" w:sz="0" w:space="0" w:color="auto"/>
        <w:right w:val="none" w:sz="0" w:space="0" w:color="auto"/>
      </w:divBdr>
    </w:div>
    <w:div w:id="376977881">
      <w:bodyDiv w:val="1"/>
      <w:marLeft w:val="0"/>
      <w:marRight w:val="0"/>
      <w:marTop w:val="0"/>
      <w:marBottom w:val="0"/>
      <w:divBdr>
        <w:top w:val="none" w:sz="0" w:space="0" w:color="auto"/>
        <w:left w:val="none" w:sz="0" w:space="0" w:color="auto"/>
        <w:bottom w:val="none" w:sz="0" w:space="0" w:color="auto"/>
        <w:right w:val="none" w:sz="0" w:space="0" w:color="auto"/>
      </w:divBdr>
    </w:div>
    <w:div w:id="805203713">
      <w:bodyDiv w:val="1"/>
      <w:marLeft w:val="0"/>
      <w:marRight w:val="0"/>
      <w:marTop w:val="0"/>
      <w:marBottom w:val="0"/>
      <w:divBdr>
        <w:top w:val="none" w:sz="0" w:space="0" w:color="auto"/>
        <w:left w:val="none" w:sz="0" w:space="0" w:color="auto"/>
        <w:bottom w:val="none" w:sz="0" w:space="0" w:color="auto"/>
        <w:right w:val="none" w:sz="0" w:space="0" w:color="auto"/>
      </w:divBdr>
    </w:div>
    <w:div w:id="885870046">
      <w:bodyDiv w:val="1"/>
      <w:marLeft w:val="0"/>
      <w:marRight w:val="0"/>
      <w:marTop w:val="0"/>
      <w:marBottom w:val="0"/>
      <w:divBdr>
        <w:top w:val="none" w:sz="0" w:space="0" w:color="auto"/>
        <w:left w:val="none" w:sz="0" w:space="0" w:color="auto"/>
        <w:bottom w:val="none" w:sz="0" w:space="0" w:color="auto"/>
        <w:right w:val="none" w:sz="0" w:space="0" w:color="auto"/>
      </w:divBdr>
    </w:div>
    <w:div w:id="1301031008">
      <w:bodyDiv w:val="1"/>
      <w:marLeft w:val="0"/>
      <w:marRight w:val="0"/>
      <w:marTop w:val="0"/>
      <w:marBottom w:val="0"/>
      <w:divBdr>
        <w:top w:val="none" w:sz="0" w:space="0" w:color="auto"/>
        <w:left w:val="none" w:sz="0" w:space="0" w:color="auto"/>
        <w:bottom w:val="none" w:sz="0" w:space="0" w:color="auto"/>
        <w:right w:val="none" w:sz="0" w:space="0" w:color="auto"/>
      </w:divBdr>
    </w:div>
    <w:div w:id="1378436958">
      <w:bodyDiv w:val="1"/>
      <w:marLeft w:val="0"/>
      <w:marRight w:val="0"/>
      <w:marTop w:val="0"/>
      <w:marBottom w:val="0"/>
      <w:divBdr>
        <w:top w:val="none" w:sz="0" w:space="0" w:color="auto"/>
        <w:left w:val="none" w:sz="0" w:space="0" w:color="auto"/>
        <w:bottom w:val="none" w:sz="0" w:space="0" w:color="auto"/>
        <w:right w:val="none" w:sz="0" w:space="0" w:color="auto"/>
      </w:divBdr>
    </w:div>
    <w:div w:id="1937907176">
      <w:bodyDiv w:val="1"/>
      <w:marLeft w:val="0"/>
      <w:marRight w:val="0"/>
      <w:marTop w:val="0"/>
      <w:marBottom w:val="0"/>
      <w:divBdr>
        <w:top w:val="none" w:sz="0" w:space="0" w:color="auto"/>
        <w:left w:val="none" w:sz="0" w:space="0" w:color="auto"/>
        <w:bottom w:val="none" w:sz="0" w:space="0" w:color="auto"/>
        <w:right w:val="none" w:sz="0" w:space="0" w:color="auto"/>
      </w:divBdr>
    </w:div>
    <w:div w:id="196635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E8D5-2F00-486D-9887-12D12172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7254</Words>
  <Characters>39898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Juridico</dc:creator>
  <cp:keywords/>
  <dc:description/>
  <cp:lastModifiedBy>Secretario Gral</cp:lastModifiedBy>
  <cp:revision>2</cp:revision>
  <cp:lastPrinted>2021-09-09T16:19:00Z</cp:lastPrinted>
  <dcterms:created xsi:type="dcterms:W3CDTF">2021-09-09T17:25:00Z</dcterms:created>
  <dcterms:modified xsi:type="dcterms:W3CDTF">2021-09-09T17:25:00Z</dcterms:modified>
</cp:coreProperties>
</file>